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Calibri" w:hAnsi="Calibri" w:eastAsia="微软雅黑"/>
          <w:b/>
          <w:color w:val="0B2447"/>
          <w:sz w:val="40"/>
        </w:rPr>
        <w:t>《大客户营销》试题库</w:t>
      </w:r>
    </w:p>
    <w:p>
      <w:pPr>
        <w:jc w:val="center"/>
      </w:pPr>
      <w:r>
        <w:rPr>
          <w:rFonts w:ascii="Calibri" w:hAnsi="Calibri" w:eastAsia="微软雅黑"/>
          <w:b w:val="0"/>
          <w:color w:val="5F5E5A"/>
          <w:sz w:val="22"/>
        </w:rPr>
        <w:t>15 单选 + 15 判断 + 6 简答 + 3 实战训练 · 附参考答案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————————————————————————————</w:t>
      </w:r>
    </w:p>
    <w:p>
      <w:pPr>
        <w:jc w:val="center"/>
      </w:pPr>
      <w:r>
        <w:rPr>
          <w:rFonts w:ascii="Calibri" w:hAnsi="Calibri" w:eastAsia="微软雅黑"/>
          <w:b w:val="0"/>
          <w:color w:val="C9A24B"/>
          <w:sz w:val="20"/>
        </w:rPr>
        <w:t>授课对象：客户经理 ｜ 建议用时：60 分钟 ｜ 一句成课™出品</w:t>
      </w:r>
    </w:p>
    <w:p/>
    <w:p>
      <w:r>
        <w:rPr>
          <w:rFonts w:ascii="Calibri" w:hAnsi="Calibri" w:eastAsia="微软雅黑"/>
          <w:b/>
          <w:sz w:val="21"/>
        </w:rPr>
        <w:t>计分说明：单选 15 题 × 2 分 = 30 分；判断 15 题 × 2 分 = 30 分；简答 6 题 × 5 分 = 30 分；实战训练 3 题 × 10 分 = 30 分，总分 120 分，及格线 96 分（80%）。</w:t>
      </w:r>
    </w:p>
    <w:p>
      <w:r>
        <w:rPr>
          <w:rFonts w:ascii="Calibri" w:hAnsi="Calibri" w:eastAsia="微软雅黑"/>
          <w:b w:val="0"/>
          <w:sz w:val="21"/>
        </w:rPr>
        <w:t>使用建议：单选与判断当堂测验（20 分钟）；简答用于小组讨论与讲师点评；实战训练用于角色扮演，按话术是否可直接开口打分。</w:t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一、单选题（每题 2 分，共 30 分）</w:t>
      </w:r>
    </w:p>
    <w:p>
      <w:r>
        <w:rPr>
          <w:rFonts w:ascii="Calibri" w:hAnsi="Calibri" w:eastAsia="微软雅黑"/>
          <w:b/>
          <w:color w:val="333333"/>
          <w:sz w:val="22"/>
        </w:rPr>
        <w:t>1. 判定一家客户是否为『大客户』，通常不看以下哪一项？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年采购额与采购频次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客户对接人的个人性格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战略合作与品牌背书价值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决策链复杂度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答案：【B】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解析：大客户判定看采购额、战略价值、决策链复杂度三个维度；对接人性格影响沟通方式，但不是分层依据。</w:t>
      </w:r>
    </w:p>
    <w:p>
      <w:r>
        <w:rPr>
          <w:rFonts w:ascii="Calibri" w:hAnsi="Calibri" w:eastAsia="微软雅黑"/>
          <w:b/>
          <w:color w:val="333333"/>
          <w:sz w:val="22"/>
        </w:rPr>
        <w:t>2. 二八定律在大客户营销中的正确含义是？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80% 的客户贡献 20% 的利润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约 20% 的客户贡献约 80% 的利润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所有客户利润贡献基本相同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80% 的客户都值得重仓投入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答案：【B】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解析：少数核心客户贡献大部分利润，因此要把最好的时间与资源投给 A 级客户。</w:t>
      </w:r>
    </w:p>
    <w:p>
      <w:r>
        <w:rPr>
          <w:rFonts w:ascii="Calibri" w:hAnsi="Calibri" w:eastAsia="微软雅黑"/>
          <w:b/>
          <w:color w:val="333333"/>
          <w:sz w:val="22"/>
        </w:rPr>
        <w:t>3. 客户经理只接触到采购部把关人、始终见不到决策人，最该做的是？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继续给把关人让价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换个客户重新开发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借使用部门的痛点创造与决策人对话的机会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直接越级给决策人打电话施压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答案：【C】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解析：越级施压易得罪把关人。正确路径是通过使用人的真实痛点形成内部推动力，再自然进入决策人视野。</w:t>
      </w:r>
    </w:p>
    <w:p>
      <w:r>
        <w:rPr>
          <w:rFonts w:ascii="Calibri" w:hAnsi="Calibri" w:eastAsia="微软雅黑"/>
          <w:b/>
          <w:color w:val="333333"/>
          <w:sz w:val="22"/>
        </w:rPr>
        <w:t>4. 信任公式『信任 =（专业度 × 可靠度 × 亲近度）÷ 自我导向』中，自我导向越强，结果是？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信任越强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信任越弱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信任不受影响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取决于价格是否有优势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答案：【B】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解析：自我导向是分母，客户越感觉你只想成交，信任越低。先贡献价值，再谈生意。</w:t>
      </w:r>
    </w:p>
    <w:p>
      <w:r>
        <w:rPr>
          <w:rFonts w:ascii="Calibri" w:hAnsi="Calibri" w:eastAsia="微软雅黑"/>
          <w:b/>
          <w:color w:val="333333"/>
          <w:sz w:val="22"/>
        </w:rPr>
        <w:t>5. 面对大客户的决策人汇报，最恰当的讲法是？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详细讲产品全部参数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只讲收益、风险与兜底措施三点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反复强调价格最低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先聊两小时感情再谈业务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答案：【B】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解析：决策人时间有限，关注整体收益、风险与责任兜底；参数交给使用人与技术把关人对接。</w:t>
      </w:r>
    </w:p>
    <w:p>
      <w:r>
        <w:rPr>
          <w:rFonts w:ascii="Calibri" w:hAnsi="Calibri" w:eastAsia="微软雅黑"/>
          <w:b/>
          <w:color w:val="333333"/>
          <w:sz w:val="22"/>
        </w:rPr>
        <w:t>6. SPIN 提问法中，『按这个频率，一年下来大概会多花多少钱？』属于哪类问题？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背景问题 S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难点问题 P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暗示问题 I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需求回报问题 N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答案：【C】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解析：暗示问题把难点的后果放大量化，让客户自己意识到不解决的代价。</w:t>
      </w:r>
    </w:p>
    <w:p>
      <w:r>
        <w:rPr>
          <w:rFonts w:ascii="Calibri" w:hAnsi="Calibri" w:eastAsia="微软雅黑"/>
          <w:b/>
          <w:color w:val="333333"/>
          <w:sz w:val="22"/>
        </w:rPr>
        <w:t>7. 『如果这个环节的返工降一半，对您全年成本意味着什么？』属于哪类问题？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背景问题 S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难点问题 P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暗示问题 I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需求回报问题 N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答案：【D】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解析：需求回报问题让客户自己说出解决后的收益，把痛点转化为价值，成交阻力最小。</w:t>
      </w:r>
    </w:p>
    <w:p>
      <w:r>
        <w:rPr>
          <w:rFonts w:ascii="Calibri" w:hAnsi="Calibri" w:eastAsia="微软雅黑"/>
          <w:b/>
          <w:color w:val="333333"/>
          <w:sz w:val="22"/>
        </w:rPr>
        <w:t>8. 客户说『你们价格太贵了』，客户经理的第一步应该是？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立即申请折扣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认同感受并澄清『贵』的比较对象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解释成本构成 10 分钟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表示这是公司底价不能动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答案：【B】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解析：先认同再澄清，弄清是跟谁比、比的是哪一项，才能把话题从价格转回价值。</w:t>
      </w:r>
    </w:p>
    <w:p>
      <w:r>
        <w:rPr>
          <w:rFonts w:ascii="Calibri" w:hAnsi="Calibri" w:eastAsia="微软雅黑"/>
          <w:b/>
          <w:color w:val="333333"/>
          <w:sz w:val="22"/>
        </w:rPr>
        <w:t>9. FABE 框架中的『B』指的是？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产品的功能特征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相对竞品的优势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对客户的具体利益与收益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成交后的售后保障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答案：【C】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解析：F 特征、A 优势、B 利益、E 证据；B 必须换算成客户能听懂的账。</w:t>
      </w:r>
    </w:p>
    <w:p>
      <w:r>
        <w:rPr>
          <w:rFonts w:ascii="Calibri" w:hAnsi="Calibri" w:eastAsia="微软雅黑"/>
          <w:b/>
          <w:color w:val="333333"/>
          <w:sz w:val="22"/>
        </w:rPr>
        <w:t>10. 以下哪个最可能是真实的成交信号？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客户主动询问付款方式与交付周期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客户频繁看手机、看时间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客户说『资料留下我看看』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客户反复表扬你人不错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答案：【A】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解析：主动询问付款、交付、合同细节属于强成交信号；B、C 多为兴趣下降或礼貌性回应。</w:t>
      </w:r>
    </w:p>
    <w:p>
      <w:r>
        <w:rPr>
          <w:rFonts w:ascii="Calibri" w:hAnsi="Calibri" w:eastAsia="微软雅黑"/>
          <w:b/>
          <w:color w:val="333333"/>
          <w:sz w:val="22"/>
        </w:rPr>
        <w:t>11. 拜访结束后建立『可靠度』最关键的动作是？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当晚发一条问候短信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24 小时内发出纪要并按期兑现承诺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一周后再打电话回访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送一份小礼品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答案：【B】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解析：可靠度来自小承诺的高频兑现；纪要写清双方下一步与时间，是最有效的信任建设动作。</w:t>
      </w:r>
    </w:p>
    <w:p>
      <w:r>
        <w:rPr>
          <w:rFonts w:ascii="Calibri" w:hAnsi="Calibri" w:eastAsia="微软雅黑"/>
          <w:b/>
          <w:color w:val="333333"/>
          <w:sz w:val="22"/>
        </w:rPr>
        <w:t>12. 客户说『我再想想』，最有效的应对是？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立即降价促成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沉默等客户主动联系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追问是价格、时间还是内部意见未统一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每天打电话催进度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答案：【C】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解析：『再想想』背后通常只剩一个未定点，定位到具体卡点才能推进，盲目催促或降价都会失分。</w:t>
      </w:r>
    </w:p>
    <w:p>
      <w:r>
        <w:rPr>
          <w:rFonts w:ascii="Calibri" w:hAnsi="Calibri" w:eastAsia="微软雅黑"/>
          <w:b/>
          <w:color w:val="333333"/>
          <w:sz w:val="22"/>
        </w:rPr>
        <w:t>13. 对 C 级客户，资源投放原则应是？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与 A 级客户同等投入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完全放弃不再联系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低耗维护，保留转介绍可能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只在季末冲量时联系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答案：【C】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解析：C 级客户以低成本、标准化方式维护（如定期行业简报），保留未来升级与转介绍机会。</w:t>
      </w:r>
    </w:p>
    <w:p>
      <w:r>
        <w:rPr>
          <w:rFonts w:ascii="Calibri" w:hAnsi="Calibri" w:eastAsia="微软雅黑"/>
          <w:b/>
          <w:color w:val="333333"/>
          <w:sz w:val="22"/>
        </w:rPr>
        <w:t>14. 拜访中，理想的客户说话时间占比大致是？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客户约两成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双方各一半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客户六成以上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客户不说话只听即可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答案：【C】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解析：顾问式拜访以提问和倾听为主，客户说得越多，暴露的隐性需求越多。</w:t>
      </w:r>
    </w:p>
    <w:p>
      <w:r>
        <w:rPr>
          <w:rFonts w:ascii="Calibri" w:hAnsi="Calibri" w:eastAsia="微软雅黑"/>
          <w:b/>
          <w:color w:val="333333"/>
          <w:sz w:val="22"/>
        </w:rPr>
        <w:t>15. 成交后 7 天内最应该做的是？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A. 立即开始推销第二个产品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B. 确认交付进度并收集使用反馈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C. 等客户主动反馈问题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D. 先把佣金核算清楚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答案：【B】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解析：交付初期是满意度最关键的窗口，主动跟进交付与反馈，才有资格在满意时提转介绍与复购。</w:t>
      </w:r>
    </w:p>
    <w:p>
      <w:r>
        <w:br w:type="page"/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二、判断题（每题 2 分，共 30 分 ｜ 正确打 √，错误打 ×）</w:t>
      </w:r>
    </w:p>
    <w:p>
      <w:r>
        <w:rPr>
          <w:rFonts w:ascii="Calibri" w:hAnsi="Calibri" w:eastAsia="微软雅黑"/>
          <w:b/>
          <w:color w:val="333333"/>
          <w:sz w:val="22"/>
        </w:rPr>
        <w:t>1. 大客户营销的本质是把产品卖出去，关系维护属于售后工作，与成交无关。（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解析：大客户营销是以经营客户为核心的长期行为，关系与信任直接决定能否进入决策圈、能否复购。</w:t>
      </w:r>
    </w:p>
    <w:p>
      <w:r>
        <w:rPr>
          <w:rFonts w:ascii="Calibri" w:hAnsi="Calibri" w:eastAsia="微软雅黑"/>
          <w:b/>
          <w:color w:val="333333"/>
          <w:sz w:val="22"/>
        </w:rPr>
        <w:t>2. A 级客户应当获得最高频次的专项汇报与资源倾斜。（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答案：【√】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解析：A 级客户贡献大、扩容空间大，需要按季度专项汇报、优先争取资源。</w:t>
      </w:r>
    </w:p>
    <w:p>
      <w:r>
        <w:rPr>
          <w:rFonts w:ascii="Calibri" w:hAnsi="Calibri" w:eastAsia="微软雅黑"/>
          <w:b/>
          <w:color w:val="333333"/>
          <w:sz w:val="22"/>
        </w:rPr>
        <w:t>3. 决策链中只要搞定决策人，其他角色可以不管。（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解析：使用人不认可会在落地时抵触，把关人不配合流程会卡住合同，四类角色都要分别经营。</w:t>
      </w:r>
    </w:p>
    <w:p>
      <w:r>
        <w:rPr>
          <w:rFonts w:ascii="Calibri" w:hAnsi="Calibri" w:eastAsia="微软雅黑"/>
          <w:b/>
          <w:color w:val="333333"/>
          <w:sz w:val="22"/>
        </w:rPr>
        <w:t>4. 客户说出口的『要便宜』属于显性需求，其背后怕买贵担责才是隐性需求。（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答案：【√】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解析：显性需求是客户说出来的要求，隐性需求是客户没说出口的顾虑与考核压力。</w:t>
      </w:r>
    </w:p>
    <w:p>
      <w:r>
        <w:rPr>
          <w:rFonts w:ascii="Calibri" w:hAnsi="Calibri" w:eastAsia="微软雅黑"/>
          <w:b/>
          <w:color w:val="333333"/>
          <w:sz w:val="22"/>
        </w:rPr>
        <w:t>5. SPIN 提问应当从暗示问题开始，先把客户问痛再了解背景。（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解析：顺序是 S 背景 → P 难点 → I 暗示 → N 回报；不了解背景就放大后果，客户会觉得被推销。</w:t>
      </w:r>
    </w:p>
    <w:p>
      <w:r>
        <w:rPr>
          <w:rFonts w:ascii="Calibri" w:hAnsi="Calibri" w:eastAsia="微软雅黑"/>
          <w:b/>
          <w:color w:val="333333"/>
          <w:sz w:val="22"/>
        </w:rPr>
        <w:t>6. 投入产出算账应当由客户经理当面算给客户看，最好落到回本周期。（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答案：【√】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解析：把价格问题转成算账问题，是把竞争从比价拉回比价值的关键动作。</w:t>
      </w:r>
    </w:p>
    <w:p>
      <w:r>
        <w:rPr>
          <w:rFonts w:ascii="Calibri" w:hAnsi="Calibri" w:eastAsia="微软雅黑"/>
          <w:b/>
          <w:color w:val="333333"/>
          <w:sz w:val="22"/>
        </w:rPr>
        <w:t>7. 为了尽快成交，一次性把最大折扣让到底最有利于长期合作。（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解析：无节奏的让步会削弱价值感，也会让客户怀疑原价虚高；让步必须与数量、期限、付款方式挂钩。</w:t>
      </w:r>
    </w:p>
    <w:p>
      <w:r>
        <w:rPr>
          <w:rFonts w:ascii="Calibri" w:hAnsi="Calibri" w:eastAsia="微软雅黑"/>
          <w:b/>
          <w:color w:val="333333"/>
          <w:sz w:val="22"/>
        </w:rPr>
        <w:t>8. 需求清单应按优先级排序并请客户书面确认，再去做方案。（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答案：【√】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解析：书面确认可避免方案跑偏，也能在后期变更时作为共同依据。</w:t>
      </w:r>
    </w:p>
    <w:p>
      <w:r>
        <w:rPr>
          <w:rFonts w:ascii="Calibri" w:hAnsi="Calibri" w:eastAsia="微软雅黑"/>
          <w:b/>
          <w:color w:val="333333"/>
          <w:sz w:val="22"/>
        </w:rPr>
        <w:t>9. 拜访前不需要特别准备，现场根据客户反应临场应变效果更好。（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解析：拜访前必须完成背景调研、议题清单、价值预埋三件事，临场应变只能作为补充。</w:t>
      </w:r>
    </w:p>
    <w:p>
      <w:r>
        <w:rPr>
          <w:rFonts w:ascii="Calibri" w:hAnsi="Calibri" w:eastAsia="微软雅黑"/>
          <w:b/>
          <w:color w:val="333333"/>
          <w:sz w:val="22"/>
        </w:rPr>
        <w:t>10. 客户主动索要合同条款细节，通常是成交信号。（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答案：【√】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解析：涉及付款、交付、合同的具体询问属于强成交信号，应当顺势推进流程。</w:t>
      </w:r>
    </w:p>
    <w:p>
      <w:r>
        <w:rPr>
          <w:rFonts w:ascii="Calibri" w:hAnsi="Calibri" w:eastAsia="微软雅黑"/>
          <w:b/>
          <w:color w:val="333333"/>
          <w:sz w:val="22"/>
        </w:rPr>
        <w:t>11. 对使用人沟通时，应重点强调公司战略与品牌影响力。（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解析：使用人关心的是少麻烦、不背责任；战略与品牌是对决策人讲的内容。</w:t>
      </w:r>
    </w:p>
    <w:p>
      <w:r>
        <w:rPr>
          <w:rFonts w:ascii="Calibri" w:hAnsi="Calibri" w:eastAsia="微软雅黑"/>
          <w:b/>
          <w:color w:val="333333"/>
          <w:sz w:val="22"/>
        </w:rPr>
        <w:t>12. 『临门一脚』提问时，给客户 A/B 两个方案比问『要不要』成交率更高。（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答案：【√】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解析：二选一把问题从『做不做』变成『怎么做』，降低拒绝概率。</w:t>
      </w:r>
    </w:p>
    <w:p>
      <w:r>
        <w:rPr>
          <w:rFonts w:ascii="Calibri" w:hAnsi="Calibri" w:eastAsia="微软雅黑"/>
          <w:b/>
          <w:color w:val="333333"/>
          <w:sz w:val="22"/>
        </w:rPr>
        <w:t>13. 大客户丢单后不必复盘，把精力放到新客户开发上更高效。（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解析：丢单复盘是组织经验沉淀的关键，48 小时内完成复盘表可避免同类错误重复发生。</w:t>
      </w:r>
    </w:p>
    <w:p>
      <w:r>
        <w:rPr>
          <w:rFonts w:ascii="Calibri" w:hAnsi="Calibri" w:eastAsia="微软雅黑"/>
          <w:b/>
          <w:color w:val="333333"/>
          <w:sz w:val="22"/>
        </w:rPr>
        <w:t>14. 转介绍最好在客户对交付表示满意的时点提出。（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答案：【√】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解析：满意时点是信任峰值，此时提出转介绍成功率最高，且不损伤关系。</w:t>
      </w:r>
    </w:p>
    <w:p>
      <w:r>
        <w:rPr>
          <w:rFonts w:ascii="Calibri" w:hAnsi="Calibri" w:eastAsia="微软雅黑"/>
          <w:b/>
          <w:color w:val="333333"/>
          <w:sz w:val="22"/>
        </w:rPr>
        <w:t>15. 客户经理承诺『明天给资料』，若资料未拿到可以先不回复，等拿到再说。（    ）</w:t>
      </w:r>
    </w:p>
    <w:p>
      <w:pPr>
        <w:ind w:left="397"/>
      </w:pPr>
      <w:r>
        <w:rPr>
          <w:rFonts w:ascii="Calibri" w:hAnsi="Calibri" w:eastAsia="微软雅黑"/>
          <w:b/>
          <w:sz w:val="21"/>
        </w:rPr>
        <w:t>答案：【×】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解析：拿不到也要按时反馈进度。可靠度来自『不让客户等』，沉默是最伤信任的动作。</w:t>
      </w:r>
    </w:p>
    <w:p>
      <w:r>
        <w:br w:type="page"/>
      </w:r>
    </w:p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三、简答题（每题 5 分，共 30 分）</w:t>
      </w:r>
    </w:p>
    <w:p>
      <w:r>
        <w:rPr>
          <w:rFonts w:ascii="Calibri" w:hAnsi="Calibri" w:eastAsia="微软雅黑"/>
          <w:b/>
          <w:color w:val="333333"/>
          <w:sz w:val="22"/>
        </w:rPr>
        <w:t>1. 请写出大客户判定的三个维度，并各举一个可观察的信号。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参考答案要点：①采购额：年采购额进入区域前 20%，或单笔超团队月均单值 3 倍；②战略价值：行业标杆、可带来品牌背书或同业转介绍；③决策链复杂度：需 3 人以上会签、有招标流程、使用与付款部门分离。</w:t>
      </w:r>
    </w:p>
    <w:p/>
    <w:p>
      <w:r>
        <w:rPr>
          <w:rFonts w:ascii="Calibri" w:hAnsi="Calibri" w:eastAsia="微软雅黑"/>
          <w:b/>
          <w:color w:val="333333"/>
          <w:sz w:val="22"/>
        </w:rPr>
        <w:t>2. 拜访中的『四步法』是什么？请按顺序写出并各配一句开口话术。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参考答案要点：破冰（『我看到咱们上月刚上新产线，今天专门带了配套方案』）→ 提问（『您现在最头疼的环节是哪一步』）→ 展示（『针对这个问题我只讲两点』）→ 推进（『这两条我周五给结果，您看行吗』）。</w:t>
      </w:r>
    </w:p>
    <w:p/>
    <w:p>
      <w:r>
        <w:rPr>
          <w:rFonts w:ascii="Calibri" w:hAnsi="Calibri" w:eastAsia="微软雅黑"/>
          <w:b/>
          <w:color w:val="333333"/>
          <w:sz w:val="22"/>
        </w:rPr>
        <w:t>3. SPIN 四类问题分别是什么？各写一个大客户场景下的问句。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参考答案要点：S 背景：『咱们这块业务现在怎么走流程、几个人做？』P 难点：『最容易卡住的是哪一环，多久出一次问题？』I 暗示：『按这个频率一年会多花多少、耽误多少交付？』N 回报：『如果返工降一半，对您全年成本意味着什么？』</w:t>
      </w:r>
    </w:p>
    <w:p/>
    <w:p>
      <w:r>
        <w:rPr>
          <w:rFonts w:ascii="Calibri" w:hAnsi="Calibri" w:eastAsia="微软雅黑"/>
          <w:b/>
          <w:color w:val="333333"/>
          <w:sz w:val="22"/>
        </w:rPr>
        <w:t>4. 客户说『太贵了』，请写出异议处理三步法及对应话术。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参考答案要点：①认同：『您说贵我理解』；②澄清：『是跟哪一家比的？咱们把包含的服务一项项对一下』；③转价值：『同样的钱，我们多承担了安装与首年运维，折算下来每月比对方省 X 元』。</w:t>
      </w:r>
    </w:p>
    <w:p/>
    <w:p>
      <w:r>
        <w:rPr>
          <w:rFonts w:ascii="Calibri" w:hAnsi="Calibri" w:eastAsia="微软雅黑"/>
          <w:b/>
          <w:color w:val="333333"/>
          <w:sz w:val="22"/>
        </w:rPr>
        <w:t>5. 请说明对决策人、使用人、把关人三类角色的沟通侧重点差异。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参考答案要点：决策人讲收益、风险与兜底，控制在三点内；使用人讲省事、不背责任、上手辅导；把关人讲材料齐全、流程合规、按其模板准备，减少其返工。</w:t>
      </w:r>
    </w:p>
    <w:p/>
    <w:p>
      <w:r>
        <w:rPr>
          <w:rFonts w:ascii="Calibri" w:hAnsi="Calibri" w:eastAsia="微软雅黑"/>
          <w:b/>
          <w:color w:val="333333"/>
          <w:sz w:val="22"/>
        </w:rPr>
        <w:t>6. 成交后 7 天内应做哪三件事，以推动复购与转介绍？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参考答案要点：①主动确认交付进度并同步节点；②收集使用反馈，48 小时内闭环处理问题；③在客户表达满意时提出转介绍与年度框架合作邀约。</w:t>
      </w:r>
    </w:p>
    <w:p/>
    <w:p>
      <w:pPr>
        <w:spacing w:before="240" w:after="80"/>
        <w:shd w:val="clear" w:fill="0B2447"/>
      </w:pPr>
      <w:r>
        <w:rPr>
          <w:rFonts w:ascii="Calibri" w:hAnsi="Calibri" w:eastAsia="微软雅黑"/>
          <w:b/>
          <w:color w:val="FFFFFF"/>
          <w:sz w:val="27"/>
        </w:rPr>
        <w:t xml:space="preserve">  四、实战训练（每题 10 分，共 30 分 ｜ 角色扮演，按话术能否直接开口评分）</w:t>
      </w:r>
    </w:p>
    <w:p>
      <w:r>
        <w:rPr>
          <w:rFonts w:ascii="Calibri" w:hAnsi="Calibri" w:eastAsia="微软雅黑"/>
          <w:b/>
          <w:color w:val="C9A24B"/>
          <w:sz w:val="24"/>
        </w:rPr>
        <w:t>1. 训练一 · 只见把关人，见不到决策人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场景描述：你负责一家年采购额 800 万的制造企业，跟进三个月，始终只能与采购部王主管对话。王主管每次都说『价格再降降就好谈』，但从未安排你与生产副总见面。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训练要求：①画出这家客户的决策链地图，标出四类角色与当前接触状态；②设计一个借使用部门痛点接近决策人的动作；③写出你向王主管提出见生产副总的一句话，不能让他感到被越过。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：①决策链：生产副总（决策人，未接触）、采购王主管（把关人，已接触）、车间主任（使用人，未接触）、设备工程师（影响人，未接触）。②动作：申请免费为车间做一次现状诊断，产出一页问题清单，由车间主任向副总汇报，形成内部拉力。③话术：『王主管，我想先去车间做一次免费诊断，把问题清单出来给您，这样您向副总汇报时手上有数据，需不需要我陪您一起去讲一次？』</w:t>
      </w:r>
    </w:p>
    <w:p/>
    <w:p>
      <w:r>
        <w:rPr>
          <w:rFonts w:ascii="Calibri" w:hAnsi="Calibri" w:eastAsia="微软雅黑"/>
          <w:b/>
          <w:color w:val="C9A24B"/>
          <w:sz w:val="24"/>
        </w:rPr>
        <w:t>2. 训练二 · 客户说『今年没预算』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场景描述：客户对方案高度认可，但财务口径明确表示今年预算已用完，希望明年再谈。竞争对手正在同期接触该客户。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训练要求：①判断这是真异议还是拖延信号，写出你的判断依据；②设计一个不降价也能锁定客户的推进方案；③写出向客户提出该方案的完整话术（不超过 5 句）。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：①判断：客户仍在追问细节、愿意讨论明年，属于真预算限制但意愿真实；若拒绝所有沟通则多为拖延。②方案：先签框架协议或小范围试点，付款放到下一预算年度，锁定名额与今年价格。③话术：『您预算的情况我完全理解。我建议咱们分两步：这个月先把方案和价格锁定，签一个框架，今年不付款；等新预算下来直接启动，价格按今年这个数。这样您既不占今年预算，明年也不会因为涨价被追问。』</w:t>
      </w:r>
    </w:p>
    <w:p/>
    <w:p>
      <w:r>
        <w:rPr>
          <w:rFonts w:ascii="Calibri" w:hAnsi="Calibri" w:eastAsia="微软雅黑"/>
          <w:b/>
          <w:color w:val="C9A24B"/>
          <w:sz w:val="24"/>
        </w:rPr>
        <w:t>3. 训练三 · 大单临门一脚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场景描述：客户已确认需求清单，主动询问过交付周期与付款方式，但在最后一次会议上说『我跟班子再碰一下』，此后三天没有回复。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训练要求：①列出你已经识别到的成交信号；②设计一次不催单但能推进的跟进动作；③写出二选一临门一脚话术，并说明为什么不问『要不要签』。</w:t>
      </w:r>
    </w:p>
    <w:p>
      <w:pPr>
        <w:ind w:left="397"/>
      </w:pPr>
      <w:r>
        <w:rPr>
          <w:rFonts w:ascii="Calibri" w:hAnsi="Calibri" w:eastAsia="微软雅黑"/>
          <w:b w:val="0"/>
          <w:sz w:val="21"/>
        </w:rPr>
        <w:t>参考答案：①信号：主动问交付周期、主动问付款方式、需求清单已确认，均为强成交信号。②动作：发一份『决策要点一页纸』，替客户准备内部汇报材料，附两个可选启动方案与各自截止时间。③话术：『材料我按班子会的角度整理成一页纸发您了，您汇报时直接用。您是这个月先上一条线试运行，还是直接按全年框架签？两种我都给您留了名额，本周五之前定都来得及。』理由：问『要不要签』只给客户是/否两种回答，其中一种是拒绝；二选一把问题变成『怎么做』，同时给出时间边界，推动内部决策。</w:t>
      </w:r>
    </w:p>
    <w:p/>
    <w:p>
      <w:pPr>
        <w:spacing w:before="240" w:after="80"/>
        <w:shd w:val="clear" w:fill="C9A24B"/>
      </w:pPr>
      <w:r>
        <w:rPr>
          <w:rFonts w:ascii="Calibri" w:hAnsi="Calibri" w:eastAsia="微软雅黑"/>
          <w:b/>
          <w:color w:val="FFFFFF"/>
          <w:sz w:val="27"/>
        </w:rPr>
        <w:t xml:space="preserve">  评分与讲评建议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379"/>
        <w:gridCol w:w="2379"/>
        <w:gridCol w:w="2379"/>
        <w:gridCol w:w="2379"/>
      </w:tblGrid>
      <w:tr>
        <w:tc>
          <w:tcPr>
            <w:tcW w:type="dxa" w:w="1701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题型</w:t>
            </w:r>
          </w:p>
        </w:tc>
        <w:tc>
          <w:tcPr>
            <w:tcW w:type="dxa" w:w="124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题量</w:t>
            </w:r>
          </w:p>
        </w:tc>
        <w:tc>
          <w:tcPr>
            <w:tcW w:type="dxa" w:w="1247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分值</w:t>
            </w:r>
          </w:p>
        </w:tc>
        <w:tc>
          <w:tcPr>
            <w:tcW w:type="dxa" w:w="4989"/>
            <w:shd w:val="clear" w:fill="0B2447"/>
          </w:tcPr>
          <w:p>
            <w:r/>
            <w:r>
              <w:rPr>
                <w:rFonts w:ascii="Calibri" w:hAnsi="Calibri" w:eastAsia="微软雅黑"/>
                <w:b/>
                <w:color w:val="FFFFFF"/>
                <w:sz w:val="20"/>
              </w:rPr>
              <w:t>讲评方式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单选题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15 题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30 分</w:t>
            </w:r>
          </w:p>
        </w:tc>
        <w:tc>
          <w:tcPr>
            <w:tcW w:type="dxa" w:w="498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当堂对答案，错题回溯对应模块页码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判断题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15 题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30 分</w:t>
            </w:r>
          </w:p>
        </w:tc>
        <w:tc>
          <w:tcPr>
            <w:tcW w:type="dxa" w:w="498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逐题请学员说明理由，纠正认知偏差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简答题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6 题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30 分</w:t>
            </w:r>
          </w:p>
        </w:tc>
        <w:tc>
          <w:tcPr>
            <w:tcW w:type="dxa" w:w="498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小组互评 + 讲师补充话术</w:t>
            </w:r>
          </w:p>
        </w:tc>
      </w:tr>
      <w:tr>
        <w:tc>
          <w:tcPr>
            <w:tcW w:type="dxa" w:w="1701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实战训练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 题</w:t>
            </w:r>
          </w:p>
        </w:tc>
        <w:tc>
          <w:tcPr>
            <w:tcW w:type="dxa" w:w="1247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30 分</w:t>
            </w:r>
          </w:p>
        </w:tc>
        <w:tc>
          <w:tcPr>
            <w:tcW w:type="dxa" w:w="4989"/>
          </w:tcPr>
          <w:p>
            <w:r/>
            <w:r>
              <w:rPr>
                <w:rFonts w:ascii="Calibri" w:hAnsi="Calibri" w:eastAsia="微软雅黑"/>
                <w:b w:val="0"/>
                <w:sz w:val="19"/>
              </w:rPr>
              <w:t>两人一组角色扮演，讲师按能否直接开口打分</w:t>
            </w:r>
          </w:p>
        </w:tc>
      </w:tr>
    </w:tbl>
    <w:p/>
    <w:p>
      <w:r>
        <w:rPr>
          <w:rFonts w:ascii="Calibri" w:hAnsi="Calibri" w:eastAsia="微软雅黑"/>
          <w:b w:val="0"/>
          <w:sz w:val="21"/>
        </w:rPr>
        <w:t>备注：本试题库题干与案例均为教学化改写，不含任何真实企业或客户信息。</w:t>
      </w:r>
    </w:p>
    <w:sectPr w:rsidR="00FC693F" w:rsidRPr="0006063C" w:rsidSect="00034616">
      <w:pgSz w:w="12240" w:h="15840"/>
      <w:pgMar w:top="1247" w:right="1361" w:bottom="1247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