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Calibri" w:hAnsi="Calibri" w:eastAsia="微软雅黑"/>
          <w:b/>
          <w:color w:val="0B2447"/>
          <w:sz w:val="40"/>
        </w:rPr>
        <w:t>《大客户营销》企业内训方案</w:t>
      </w:r>
    </w:p>
    <w:p>
      <w:pPr>
        <w:jc w:val="center"/>
      </w:pPr>
      <w:r>
        <w:rPr>
          <w:rFonts w:ascii="Calibri" w:hAnsi="Calibri" w:eastAsia="微软雅黑"/>
          <w:b w:val="0"/>
          <w:color w:val="5F5E5A"/>
          <w:sz w:val="22"/>
        </w:rPr>
        <w:t>令出必行，行必果（含训后 30 天落地跟进）</w:t>
      </w:r>
    </w:p>
    <w:p>
      <w:pPr>
        <w:jc w:val="center"/>
      </w:pPr>
      <w:r>
        <w:rPr>
          <w:rFonts w:ascii="Calibri" w:hAnsi="Calibri" w:eastAsia="微软雅黑"/>
          <w:b w:val="0"/>
          <w:color w:val="C9A24B"/>
          <w:sz w:val="20"/>
        </w:rPr>
        <w:t>————————————————————————————</w:t>
      </w:r>
    </w:p>
    <w:p>
      <w:pPr>
        <w:jc w:val="center"/>
      </w:pPr>
      <w:r>
        <w:rPr>
          <w:rFonts w:ascii="Calibri" w:hAnsi="Calibri" w:eastAsia="微软雅黑"/>
          <w:b w:val="0"/>
          <w:color w:val="C9A24B"/>
          <w:sz w:val="20"/>
        </w:rPr>
        <w:t>授课对象：客户经理／大客户销售 ｜ 主讲：使用者本人 ｜ 一句成课™出品</w:t>
      </w:r>
    </w:p>
    <w:p/>
    <w:p>
      <w:pPr>
        <w:spacing w:before="240" w:after="80"/>
        <w:shd w:val="clear" w:fill="0B2447"/>
      </w:pPr>
      <w:r>
        <w:rPr>
          <w:rFonts w:ascii="Calibri" w:hAnsi="Calibri" w:eastAsia="微软雅黑"/>
          <w:b/>
          <w:color w:val="FFFFFF"/>
          <w:sz w:val="27"/>
        </w:rPr>
        <w:t xml:space="preserve">  一、课程背景</w:t>
      </w:r>
    </w:p>
    <w:p>
      <w:pPr>
        <w:ind w:left="113"/>
      </w:pPr>
      <w:r>
        <w:rPr>
          <w:rFonts w:ascii="Calibri" w:hAnsi="Calibri" w:eastAsia="微软雅黑"/>
          <w:b w:val="0"/>
          <w:sz w:val="21"/>
        </w:rPr>
        <w:t>大客户业务的三个变化，正在把客户经理的老打法逼到墙角：</w:t>
      </w:r>
    </w:p>
    <w:p>
      <w:pPr>
        <w:ind w:left="283"/>
      </w:pPr>
      <w:r>
        <w:rPr>
          <w:rFonts w:ascii="Calibri" w:hAnsi="Calibri" w:eastAsia="微软雅黑"/>
          <w:b w:val="0"/>
          <w:sz w:val="21"/>
        </w:rPr>
        <w:t>• 客户端在集中：采购向头部集中，一个大客户的得失，往往等于半年业绩的得失。</w:t>
      </w:r>
    </w:p>
    <w:p>
      <w:pPr>
        <w:ind w:left="283"/>
      </w:pPr>
      <w:r>
        <w:rPr>
          <w:rFonts w:ascii="Calibri" w:hAnsi="Calibri" w:eastAsia="微软雅黑"/>
          <w:b w:val="0"/>
          <w:sz w:val="21"/>
        </w:rPr>
        <w:t>• 决策在变复杂：过去一个采购主管能定的事，现在要使用部门、采购、财务、分管领导多方会签。</w:t>
      </w:r>
    </w:p>
    <w:p>
      <w:pPr>
        <w:ind w:left="283"/>
      </w:pPr>
      <w:r>
        <w:rPr>
          <w:rFonts w:ascii="Calibri" w:hAnsi="Calibri" w:eastAsia="微软雅黑"/>
          <w:b w:val="0"/>
          <w:sz w:val="21"/>
        </w:rPr>
        <w:t>• 竞争在同质化：产品参数拉不开差距，客户开口就是比价，客户经理只能靠让利换单，越让越被动。</w:t>
      </w:r>
    </w:p>
    <w:p>
      <w:pPr>
        <w:ind w:left="113"/>
      </w:pPr>
      <w:r>
        <w:rPr>
          <w:rFonts w:ascii="Calibri" w:hAnsi="Calibri" w:eastAsia="微软雅黑"/>
          <w:b/>
          <w:sz w:val="21"/>
        </w:rPr>
        <w:t>本课程不讲理论模型，只解决一件事：把『看准客户 → 建立信任 → 挖准需求 → 讲清价值』四步，变成客户经理开口就能用的话术和当天就能做的动作，把大单做稳、把关系做长。</w:t>
      </w:r>
    </w:p>
    <w:p>
      <w:pPr>
        <w:spacing w:before="240" w:after="80"/>
        <w:shd w:val="clear" w:fill="0B2447"/>
      </w:pPr>
      <w:r>
        <w:rPr>
          <w:rFonts w:ascii="Calibri" w:hAnsi="Calibri" w:eastAsia="微软雅黑"/>
          <w:b/>
          <w:color w:val="FFFFFF"/>
          <w:sz w:val="27"/>
        </w:rPr>
        <w:t xml:space="preserve">  二、学员问题与痛点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173"/>
        <w:gridCol w:w="3173"/>
        <w:gridCol w:w="3173"/>
      </w:tblGrid>
      <w:tr>
        <w:tc>
          <w:tcPr>
            <w:tcW w:type="dxa" w:w="2041"/>
            <w:shd w:val="clear" w:fill="0B2447"/>
          </w:tcPr>
          <w:p>
            <w:r/>
            <w:r>
              <w:rPr>
                <w:rFonts w:ascii="Calibri" w:hAnsi="Calibri" w:eastAsia="微软雅黑"/>
                <w:b/>
                <w:color w:val="FFFFFF"/>
                <w:sz w:val="20"/>
              </w:rPr>
              <w:t>典型痛点</w:t>
            </w:r>
          </w:p>
        </w:tc>
        <w:tc>
          <w:tcPr>
            <w:tcW w:type="dxa" w:w="3061"/>
            <w:shd w:val="clear" w:fill="0B2447"/>
          </w:tcPr>
          <w:p>
            <w:r/>
            <w:r>
              <w:rPr>
                <w:rFonts w:ascii="Calibri" w:hAnsi="Calibri" w:eastAsia="微软雅黑"/>
                <w:b/>
                <w:color w:val="FFFFFF"/>
                <w:sz w:val="20"/>
              </w:rPr>
              <w:t>现场表现</w:t>
            </w:r>
          </w:p>
        </w:tc>
        <w:tc>
          <w:tcPr>
            <w:tcW w:type="dxa" w:w="3742"/>
            <w:shd w:val="clear" w:fill="0B2447"/>
          </w:tcPr>
          <w:p>
            <w:r/>
            <w:r>
              <w:rPr>
                <w:rFonts w:ascii="Calibri" w:hAnsi="Calibri" w:eastAsia="微软雅黑"/>
                <w:b/>
                <w:color w:val="FFFFFF"/>
                <w:sz w:val="20"/>
              </w:rPr>
              <w:t>本课程对应解法</w:t>
            </w:r>
          </w:p>
        </w:tc>
      </w:tr>
      <w:tr>
        <w:tc>
          <w:tcPr>
            <w:tcW w:type="dxa" w:w="2041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分不清客户轻重</w:t>
            </w:r>
          </w:p>
        </w:tc>
        <w:tc>
          <w:tcPr>
            <w:tcW w:type="dxa" w:w="3061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把大量时间花在小客户上，A 级客户反而疏于经营</w:t>
            </w:r>
          </w:p>
        </w:tc>
        <w:tc>
          <w:tcPr>
            <w:tcW w:type="dxa" w:w="3742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三大判定标准 + A/B/C 分层与资源投放原则</w:t>
            </w:r>
          </w:p>
        </w:tc>
      </w:tr>
      <w:tr>
        <w:tc>
          <w:tcPr>
            <w:tcW w:type="dxa" w:w="2041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只见把关人，见不到决策人</w:t>
            </w:r>
          </w:p>
        </w:tc>
        <w:tc>
          <w:tcPr>
            <w:tcW w:type="dxa" w:w="3061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跟进三个月还在跟采购谈价，决策人一次没对上话</w:t>
            </w:r>
          </w:p>
        </w:tc>
        <w:tc>
          <w:tcPr>
            <w:tcW w:type="dxa" w:w="3742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决策链地图 + 借使用人痛点接近决策人的动作设计</w:t>
            </w:r>
          </w:p>
        </w:tc>
      </w:tr>
      <w:tr>
        <w:tc>
          <w:tcPr>
            <w:tcW w:type="dxa" w:w="2041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不会问，只会讲</w:t>
            </w:r>
          </w:p>
        </w:tc>
        <w:tc>
          <w:tcPr>
            <w:tcW w:type="dxa" w:w="3061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全程自己讲产品，客户说话不到两成，需求靠猜</w:t>
            </w:r>
          </w:p>
        </w:tc>
        <w:tc>
          <w:tcPr>
            <w:tcW w:type="dxa" w:w="3742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SPIN 四问 + 客户说话占六成的现场训练</w:t>
            </w:r>
          </w:p>
        </w:tc>
      </w:tr>
      <w:tr>
        <w:tc>
          <w:tcPr>
            <w:tcW w:type="dxa" w:w="2041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价值讲不清，只能比价格</w:t>
            </w:r>
          </w:p>
        </w:tc>
        <w:tc>
          <w:tcPr>
            <w:tcW w:type="dxa" w:w="3061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客户一句『太贵了』就只能申请折扣</w:t>
            </w:r>
          </w:p>
        </w:tc>
        <w:tc>
          <w:tcPr>
            <w:tcW w:type="dxa" w:w="3742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FABE 换算成客户的账 + 当面算回本周期</w:t>
            </w:r>
          </w:p>
        </w:tc>
      </w:tr>
      <w:tr>
        <w:tc>
          <w:tcPr>
            <w:tcW w:type="dxa" w:w="2041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单子卡在最后一步</w:t>
            </w:r>
          </w:p>
        </w:tc>
        <w:tc>
          <w:tcPr>
            <w:tcW w:type="dxa" w:w="3061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客户说『我再想想』就此没有下文</w:t>
            </w:r>
          </w:p>
        </w:tc>
        <w:tc>
          <w:tcPr>
            <w:tcW w:type="dxa" w:w="3742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异议三步法 + 二选一临门一脚话术</w:t>
            </w:r>
          </w:p>
        </w:tc>
      </w:tr>
    </w:tbl>
    <w:p/>
    <w:p>
      <w:pPr>
        <w:spacing w:before="240" w:after="80"/>
        <w:shd w:val="clear" w:fill="0B2447"/>
      </w:pPr>
      <w:r>
        <w:rPr>
          <w:rFonts w:ascii="Calibri" w:hAnsi="Calibri" w:eastAsia="微软雅黑"/>
          <w:b/>
          <w:color w:val="FFFFFF"/>
          <w:sz w:val="27"/>
        </w:rPr>
        <w:t xml:space="preserve">  三、授课时长与授课方式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379"/>
        <w:gridCol w:w="2379"/>
        <w:gridCol w:w="2379"/>
        <w:gridCol w:w="2379"/>
      </w:tblGrid>
      <w:tr>
        <w:tc>
          <w:tcPr>
            <w:tcW w:type="dxa" w:w="1247"/>
            <w:shd w:val="clear" w:fill="0B2447"/>
          </w:tcPr>
          <w:p>
            <w:r/>
            <w:r>
              <w:rPr>
                <w:rFonts w:ascii="Calibri" w:hAnsi="Calibri" w:eastAsia="微软雅黑"/>
                <w:b/>
                <w:color w:val="FFFFFF"/>
                <w:sz w:val="20"/>
              </w:rPr>
              <w:t>版本</w:t>
            </w:r>
          </w:p>
        </w:tc>
        <w:tc>
          <w:tcPr>
            <w:tcW w:type="dxa" w:w="1134"/>
            <w:shd w:val="clear" w:fill="0B2447"/>
          </w:tcPr>
          <w:p>
            <w:r/>
            <w:r>
              <w:rPr>
                <w:rFonts w:ascii="Calibri" w:hAnsi="Calibri" w:eastAsia="微软雅黑"/>
                <w:b/>
                <w:color w:val="FFFFFF"/>
                <w:sz w:val="20"/>
              </w:rPr>
              <w:t>时长</w:t>
            </w:r>
          </w:p>
        </w:tc>
        <w:tc>
          <w:tcPr>
            <w:tcW w:type="dxa" w:w="2608"/>
            <w:shd w:val="clear" w:fill="0B2447"/>
          </w:tcPr>
          <w:p>
            <w:r/>
            <w:r>
              <w:rPr>
                <w:rFonts w:ascii="Calibri" w:hAnsi="Calibri" w:eastAsia="微软雅黑"/>
                <w:b/>
                <w:color w:val="FFFFFF"/>
                <w:sz w:val="20"/>
              </w:rPr>
              <w:t>适合场景</w:t>
            </w:r>
          </w:p>
        </w:tc>
        <w:tc>
          <w:tcPr>
            <w:tcW w:type="dxa" w:w="3855"/>
            <w:shd w:val="clear" w:fill="0B2447"/>
          </w:tcPr>
          <w:p>
            <w:r/>
            <w:r>
              <w:rPr>
                <w:rFonts w:ascii="Calibri" w:hAnsi="Calibri" w:eastAsia="微软雅黑"/>
                <w:b/>
                <w:color w:val="FFFFFF"/>
                <w:sz w:val="20"/>
              </w:rPr>
              <w:t>内容取舍与训练强度</w:t>
            </w:r>
          </w:p>
        </w:tc>
      </w:tr>
      <w:tr>
        <w:tc>
          <w:tcPr>
            <w:tcW w:type="dxa" w:w="1247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1 天版</w:t>
            </w:r>
          </w:p>
        </w:tc>
        <w:tc>
          <w:tcPr>
            <w:tcW w:type="dxa" w:w="1134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6 小时</w:t>
            </w:r>
          </w:p>
        </w:tc>
        <w:tc>
          <w:tcPr>
            <w:tcW w:type="dxa" w:w="2608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季度攻坚集训、区域巡讲</w:t>
            </w:r>
          </w:p>
        </w:tc>
        <w:tc>
          <w:tcPr>
            <w:tcW w:type="dxa" w:w="3855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四步全讲，重点练 SPIN 与异议话术；1 轮角色扮演</w:t>
            </w:r>
          </w:p>
        </w:tc>
      </w:tr>
      <w:tr>
        <w:tc>
          <w:tcPr>
            <w:tcW w:type="dxa" w:w="1247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2 天版</w:t>
            </w:r>
          </w:p>
        </w:tc>
        <w:tc>
          <w:tcPr>
            <w:tcW w:type="dxa" w:w="1134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12 小时</w:t>
            </w:r>
          </w:p>
        </w:tc>
        <w:tc>
          <w:tcPr>
            <w:tcW w:type="dxa" w:w="2608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客户经理年度实战训练营（推荐）</w:t>
            </w:r>
          </w:p>
        </w:tc>
        <w:tc>
          <w:tcPr>
            <w:tcW w:type="dxa" w:w="3855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四步全讲 + 客户作战计划工作坊；3 轮角色扮演 + 结营测试</w:t>
            </w:r>
          </w:p>
        </w:tc>
      </w:tr>
      <w:tr>
        <w:tc>
          <w:tcPr>
            <w:tcW w:type="dxa" w:w="1247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3 天版</w:t>
            </w:r>
          </w:p>
        </w:tc>
        <w:tc>
          <w:tcPr>
            <w:tcW w:type="dxa" w:w="1134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18 小时</w:t>
            </w:r>
          </w:p>
        </w:tc>
        <w:tc>
          <w:tcPr>
            <w:tcW w:type="dxa" w:w="2608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大客户团队深度陪跑</w:t>
            </w:r>
          </w:p>
        </w:tc>
        <w:tc>
          <w:tcPr>
            <w:tcW w:type="dxa" w:w="3855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2 天版全部内容 + 谈判对抗赛 + 真实客户带单辅导与逐单点评</w:t>
            </w:r>
          </w:p>
        </w:tc>
      </w:tr>
    </w:tbl>
    <w:p/>
    <w:p>
      <w:pPr>
        <w:ind w:left="113"/>
      </w:pPr>
      <w:r>
        <w:rPr>
          <w:rFonts w:ascii="Calibri" w:hAnsi="Calibri" w:eastAsia="微软雅黑"/>
          <w:b/>
          <w:sz w:val="21"/>
        </w:rPr>
        <w:t>授课方式：讲授占三成，训练占七成。全程采用『讲一个动作 → 现场演一遍 → 讲师改一句话 → 写进工具卡』的循环，学员带真实客户名单进课堂，带作战计划出课堂。</w:t>
      </w:r>
    </w:p>
    <w:p>
      <w:pPr>
        <w:ind w:left="113"/>
      </w:pPr>
      <w:r>
        <w:rPr>
          <w:rFonts w:ascii="Calibri" w:hAnsi="Calibri" w:eastAsia="微软雅黑"/>
          <w:b w:val="0"/>
          <w:sz w:val="21"/>
        </w:rPr>
        <w:t>班级规模：建议 30 人以内，6 人 1 组分桌；超过 40 人需增配 1 名助教巡场纠正话术。</w:t>
      </w:r>
    </w:p>
    <w:p>
      <w:pPr>
        <w:spacing w:before="240" w:after="80"/>
        <w:shd w:val="clear" w:fill="0B2447"/>
      </w:pPr>
      <w:r>
        <w:rPr>
          <w:rFonts w:ascii="Calibri" w:hAnsi="Calibri" w:eastAsia="微软雅黑"/>
          <w:b/>
          <w:color w:val="FFFFFF"/>
          <w:sz w:val="27"/>
        </w:rPr>
        <w:t xml:space="preserve">  四、学员收获与预计效果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173"/>
        <w:gridCol w:w="3173"/>
        <w:gridCol w:w="3173"/>
      </w:tblGrid>
      <w:tr>
        <w:tc>
          <w:tcPr>
            <w:tcW w:type="dxa" w:w="1361"/>
            <w:shd w:val="clear" w:fill="0B2447"/>
          </w:tcPr>
          <w:p>
            <w:r/>
            <w:r>
              <w:rPr>
                <w:rFonts w:ascii="Calibri" w:hAnsi="Calibri" w:eastAsia="微软雅黑"/>
                <w:b/>
                <w:color w:val="FFFFFF"/>
                <w:sz w:val="20"/>
              </w:rPr>
              <w:t>层面</w:t>
            </w:r>
          </w:p>
        </w:tc>
        <w:tc>
          <w:tcPr>
            <w:tcW w:type="dxa" w:w="3742"/>
            <w:shd w:val="clear" w:fill="0B2447"/>
          </w:tcPr>
          <w:p>
            <w:r/>
            <w:r>
              <w:rPr>
                <w:rFonts w:ascii="Calibri" w:hAnsi="Calibri" w:eastAsia="微软雅黑"/>
                <w:b/>
                <w:color w:val="FFFFFF"/>
                <w:sz w:val="20"/>
              </w:rPr>
              <w:t>学完能做到什么</w:t>
            </w:r>
          </w:p>
        </w:tc>
        <w:tc>
          <w:tcPr>
            <w:tcW w:type="dxa" w:w="3402"/>
            <w:shd w:val="clear" w:fill="0B2447"/>
          </w:tcPr>
          <w:p>
            <w:r/>
            <w:r>
              <w:rPr>
                <w:rFonts w:ascii="Calibri" w:hAnsi="Calibri" w:eastAsia="微软雅黑"/>
                <w:b/>
                <w:color w:val="FFFFFF"/>
                <w:sz w:val="20"/>
              </w:rPr>
              <w:t>可验证的结果</w:t>
            </w:r>
          </w:p>
        </w:tc>
      </w:tr>
      <w:tr>
        <w:tc>
          <w:tcPr>
            <w:tcW w:type="dxa" w:w="1361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认知层</w:t>
            </w:r>
          </w:p>
        </w:tc>
        <w:tc>
          <w:tcPr>
            <w:tcW w:type="dxa" w:w="3742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说清大客户与普通客户的三条判定差异</w:t>
            </w:r>
          </w:p>
        </w:tc>
        <w:tc>
          <w:tcPr>
            <w:tcW w:type="dxa" w:w="3402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现场完成客户 A/B/C 分层表</w:t>
            </w:r>
          </w:p>
        </w:tc>
      </w:tr>
      <w:tr>
        <w:tc>
          <w:tcPr>
            <w:tcW w:type="dxa" w:w="1361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技能层</w:t>
            </w:r>
          </w:p>
        </w:tc>
        <w:tc>
          <w:tcPr>
            <w:tcW w:type="dxa" w:w="3742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画出决策链地图，找出未接触的关键角色</w:t>
            </w:r>
          </w:p>
        </w:tc>
        <w:tc>
          <w:tcPr>
            <w:tcW w:type="dxa" w:w="3402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每人交 1 张标注四类角色的决策链地图</w:t>
            </w:r>
          </w:p>
        </w:tc>
      </w:tr>
      <w:tr>
        <w:tc>
          <w:tcPr>
            <w:tcW w:type="dxa" w:w="1361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技能层</w:t>
            </w:r>
          </w:p>
        </w:tc>
        <w:tc>
          <w:tcPr>
            <w:tcW w:type="dxa" w:w="3742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按 S-P-I-N 顺序问出客户没说出口的需求</w:t>
            </w:r>
          </w:p>
        </w:tc>
        <w:tc>
          <w:tcPr>
            <w:tcW w:type="dxa" w:w="3402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角色扮演中客户说话时间占比达六成以上</w:t>
            </w:r>
          </w:p>
        </w:tc>
      </w:tr>
      <w:tr>
        <w:tc>
          <w:tcPr>
            <w:tcW w:type="dxa" w:w="1361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技能层</w:t>
            </w:r>
          </w:p>
        </w:tc>
        <w:tc>
          <w:tcPr>
            <w:tcW w:type="dxa" w:w="3742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用 FABE 把优势换成客户的账并当面算回本</w:t>
            </w:r>
          </w:p>
        </w:tc>
        <w:tc>
          <w:tcPr>
            <w:tcW w:type="dxa" w:w="3402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每人产出 1 份一页纸价值测算</w:t>
            </w:r>
          </w:p>
        </w:tc>
      </w:tr>
      <w:tr>
        <w:tc>
          <w:tcPr>
            <w:tcW w:type="dxa" w:w="1361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技能层</w:t>
            </w:r>
          </w:p>
        </w:tc>
        <w:tc>
          <w:tcPr>
            <w:tcW w:type="dxa" w:w="3742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接住价格、预算、拖延三类高频异议</w:t>
            </w:r>
          </w:p>
        </w:tc>
        <w:tc>
          <w:tcPr>
            <w:tcW w:type="dxa" w:w="3402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3 类异议话术当堂过稿、能直接开口</w:t>
            </w:r>
          </w:p>
        </w:tc>
      </w:tr>
      <w:tr>
        <w:tc>
          <w:tcPr>
            <w:tcW w:type="dxa" w:w="1361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成果层</w:t>
            </w:r>
          </w:p>
        </w:tc>
        <w:tc>
          <w:tcPr>
            <w:tcW w:type="dxa" w:w="3742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带走 1 份 A 级客户作战计划</w:t>
            </w:r>
          </w:p>
        </w:tc>
        <w:tc>
          <w:tcPr>
            <w:tcW w:type="dxa" w:w="3402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训后 30 天内推进至下一销售阶段</w:t>
            </w:r>
          </w:p>
        </w:tc>
      </w:tr>
    </w:tbl>
    <w:p/>
    <w:p>
      <w:pPr>
        <w:ind w:left="113"/>
      </w:pPr>
      <w:r>
        <w:rPr>
          <w:rFonts w:ascii="Calibri" w:hAnsi="Calibri" w:eastAsia="微软雅黑"/>
          <w:b w:val="0"/>
          <w:sz w:val="21"/>
        </w:rPr>
        <w:t>预计效果（参考同类项目经验）：训后 30 天内，学员对 A 级客户的决策人接触率明显提升，单子卡点定位从『说不清』变为『能写出具体一条』；训后 90 天回看大客户成交率与客单价，可作为培训效果评估依据。</w:t>
      </w:r>
    </w:p>
    <w:p>
      <w:r>
        <w:br w:type="page"/>
      </w:r>
    </w:p>
    <w:p>
      <w:pPr>
        <w:spacing w:before="240" w:after="80"/>
        <w:shd w:val="clear" w:fill="0B2447"/>
      </w:pPr>
      <w:r>
        <w:rPr>
          <w:rFonts w:ascii="Calibri" w:hAnsi="Calibri" w:eastAsia="微软雅黑"/>
          <w:b/>
          <w:color w:val="FFFFFF"/>
          <w:sz w:val="27"/>
        </w:rPr>
        <w:t xml:space="preserve">  五、课程安排表（以 2 天 12 小时为例）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379"/>
        <w:gridCol w:w="2379"/>
        <w:gridCol w:w="2379"/>
        <w:gridCol w:w="2379"/>
      </w:tblGrid>
      <w:tr>
        <w:tc>
          <w:tcPr>
            <w:tcW w:type="dxa" w:w="1928"/>
            <w:shd w:val="clear" w:fill="0B2447"/>
          </w:tcPr>
          <w:p>
            <w:r/>
            <w:r>
              <w:rPr>
                <w:rFonts w:ascii="Calibri" w:hAnsi="Calibri" w:eastAsia="微软雅黑"/>
                <w:b/>
                <w:color w:val="FFFFFF"/>
                <w:sz w:val="20"/>
              </w:rPr>
              <w:t>时长</w:t>
            </w:r>
          </w:p>
        </w:tc>
        <w:tc>
          <w:tcPr>
            <w:tcW w:type="dxa" w:w="2494"/>
            <w:shd w:val="clear" w:fill="0B2447"/>
          </w:tcPr>
          <w:p>
            <w:r/>
            <w:r>
              <w:rPr>
                <w:rFonts w:ascii="Calibri" w:hAnsi="Calibri" w:eastAsia="微软雅黑"/>
                <w:b/>
                <w:color w:val="FFFFFF"/>
                <w:sz w:val="20"/>
              </w:rPr>
              <w:t>模块</w:t>
            </w:r>
          </w:p>
        </w:tc>
        <w:tc>
          <w:tcPr>
            <w:tcW w:type="dxa" w:w="2494"/>
            <w:shd w:val="clear" w:fill="0B2447"/>
          </w:tcPr>
          <w:p>
            <w:r/>
            <w:r>
              <w:rPr>
                <w:rFonts w:ascii="Calibri" w:hAnsi="Calibri" w:eastAsia="微软雅黑"/>
                <w:b/>
                <w:color w:val="FFFFFF"/>
                <w:sz w:val="20"/>
              </w:rPr>
              <w:t>成果输出</w:t>
            </w:r>
          </w:p>
        </w:tc>
        <w:tc>
          <w:tcPr>
            <w:tcW w:type="dxa" w:w="1587"/>
            <w:shd w:val="clear" w:fill="0B2447"/>
          </w:tcPr>
          <w:p>
            <w:r/>
            <w:r>
              <w:rPr>
                <w:rFonts w:ascii="Calibri" w:hAnsi="Calibri" w:eastAsia="微软雅黑"/>
                <w:b/>
                <w:color w:val="FFFFFF"/>
                <w:sz w:val="20"/>
              </w:rPr>
              <w:t>训练方式</w:t>
            </w:r>
          </w:p>
        </w:tc>
      </w:tr>
      <w:tr>
        <w:tc>
          <w:tcPr>
            <w:tcW w:type="dxa" w:w="1928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D1 09:00-10:30（1.5h）</w:t>
            </w:r>
          </w:p>
        </w:tc>
        <w:tc>
          <w:tcPr>
            <w:tcW w:type="dxa" w:w="2494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模块一 客户认知 · 看准再重仓</w:t>
            </w:r>
          </w:p>
        </w:tc>
        <w:tc>
          <w:tcPr>
            <w:tcW w:type="dxa" w:w="2494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客户 A/B/C 分层表（本人真实客户）</w:t>
            </w:r>
          </w:p>
        </w:tc>
        <w:tc>
          <w:tcPr>
            <w:tcW w:type="dxa" w:w="1587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讲授 + 名单实操</w:t>
            </w:r>
          </w:p>
        </w:tc>
      </w:tr>
      <w:tr>
        <w:tc>
          <w:tcPr>
            <w:tcW w:type="dxa" w:w="1928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D1 10:45-12:00（1.25h）</w:t>
            </w:r>
          </w:p>
        </w:tc>
        <w:tc>
          <w:tcPr>
            <w:tcW w:type="dxa" w:w="2494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模块一 客户画像与商机地图</w:t>
            </w:r>
          </w:p>
        </w:tc>
        <w:tc>
          <w:tcPr>
            <w:tcW w:type="dxa" w:w="2494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1 份客户画像五要素表</w:t>
            </w:r>
          </w:p>
        </w:tc>
        <w:tc>
          <w:tcPr>
            <w:tcW w:type="dxa" w:w="1587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案例拆解 + 小组研讨</w:t>
            </w:r>
          </w:p>
        </w:tc>
      </w:tr>
      <w:tr>
        <w:tc>
          <w:tcPr>
            <w:tcW w:type="dxa" w:w="1928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D1 14:00-15:30（1.5h）</w:t>
            </w:r>
          </w:p>
        </w:tc>
        <w:tc>
          <w:tcPr>
            <w:tcW w:type="dxa" w:w="2494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模块二 关系建立 · 信任公式</w:t>
            </w:r>
          </w:p>
        </w:tc>
        <w:tc>
          <w:tcPr>
            <w:tcW w:type="dxa" w:w="2494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个人信任短板诊断表</w:t>
            </w:r>
          </w:p>
        </w:tc>
        <w:tc>
          <w:tcPr>
            <w:tcW w:type="dxa" w:w="1587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情景演练 + 互评</w:t>
            </w:r>
          </w:p>
        </w:tc>
      </w:tr>
      <w:tr>
        <w:tc>
          <w:tcPr>
            <w:tcW w:type="dxa" w:w="1928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D1 15:45-17:30（1.75h）</w:t>
            </w:r>
          </w:p>
        </w:tc>
        <w:tc>
          <w:tcPr>
            <w:tcW w:type="dxa" w:w="2494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模块二 决策链多角色经营</w:t>
            </w:r>
          </w:p>
        </w:tc>
        <w:tc>
          <w:tcPr>
            <w:tcW w:type="dxa" w:w="2494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1 张决策链地图（标四类角色）</w:t>
            </w:r>
          </w:p>
        </w:tc>
        <w:tc>
          <w:tcPr>
            <w:tcW w:type="dxa" w:w="1587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角色扮演（第 1 轮）</w:t>
            </w:r>
          </w:p>
        </w:tc>
      </w:tr>
      <w:tr>
        <w:tc>
          <w:tcPr>
            <w:tcW w:type="dxa" w:w="1928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D2 09:00-10:30（1.5h）</w:t>
            </w:r>
          </w:p>
        </w:tc>
        <w:tc>
          <w:tcPr>
            <w:tcW w:type="dxa" w:w="2494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模块三 需求挖掘 · SPIN 四问</w:t>
            </w:r>
          </w:p>
        </w:tc>
        <w:tc>
          <w:tcPr>
            <w:tcW w:type="dxa" w:w="2494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本人客户的 S-P-I-N 四问话术稿</w:t>
            </w:r>
          </w:p>
        </w:tc>
        <w:tc>
          <w:tcPr>
            <w:tcW w:type="dxa" w:w="1587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两人一组对练 + 讲师改稿</w:t>
            </w:r>
          </w:p>
        </w:tc>
      </w:tr>
      <w:tr>
        <w:tc>
          <w:tcPr>
            <w:tcW w:type="dxa" w:w="1928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D2 10:45-12:00（1.25h）</w:t>
            </w:r>
          </w:p>
        </w:tc>
        <w:tc>
          <w:tcPr>
            <w:tcW w:type="dxa" w:w="2494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模块三 需求确认与价值量化</w:t>
            </w:r>
          </w:p>
        </w:tc>
        <w:tc>
          <w:tcPr>
            <w:tcW w:type="dxa" w:w="2494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一页纸投入产出测算</w:t>
            </w:r>
          </w:p>
        </w:tc>
        <w:tc>
          <w:tcPr>
            <w:tcW w:type="dxa" w:w="1587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算账演练</w:t>
            </w:r>
          </w:p>
        </w:tc>
      </w:tr>
      <w:tr>
        <w:tc>
          <w:tcPr>
            <w:tcW w:type="dxa" w:w="1928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D2 14:00-15:30（1.5h）</w:t>
            </w:r>
          </w:p>
        </w:tc>
        <w:tc>
          <w:tcPr>
            <w:tcW w:type="dxa" w:w="2494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模块四 FABE 方案呈现</w:t>
            </w:r>
          </w:p>
        </w:tc>
        <w:tc>
          <w:tcPr>
            <w:tcW w:type="dxa" w:w="2494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1 段 3 分钟方案陈述</w:t>
            </w:r>
          </w:p>
        </w:tc>
        <w:tc>
          <w:tcPr>
            <w:tcW w:type="dxa" w:w="1587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路演 + 角色扮演（第 2 轮）</w:t>
            </w:r>
          </w:p>
        </w:tc>
      </w:tr>
      <w:tr>
        <w:tc>
          <w:tcPr>
            <w:tcW w:type="dxa" w:w="1928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D2 15:45-16:45（1h）</w:t>
            </w:r>
          </w:p>
        </w:tc>
        <w:tc>
          <w:tcPr>
            <w:tcW w:type="dxa" w:w="2494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模块四 异议处理与成交推进</w:t>
            </w:r>
          </w:p>
        </w:tc>
        <w:tc>
          <w:tcPr>
            <w:tcW w:type="dxa" w:w="2494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三类异议话术过稿表</w:t>
            </w:r>
          </w:p>
        </w:tc>
        <w:tc>
          <w:tcPr>
            <w:tcW w:type="dxa" w:w="1587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对抗演练（第 3 轮）</w:t>
            </w:r>
          </w:p>
        </w:tc>
      </w:tr>
      <w:tr>
        <w:tc>
          <w:tcPr>
            <w:tcW w:type="dxa" w:w="1928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D2 16:45-17:30（0.75h）</w:t>
            </w:r>
          </w:p>
        </w:tc>
        <w:tc>
          <w:tcPr>
            <w:tcW w:type="dxa" w:w="2494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结营：作战计划 + 当堂测试</w:t>
            </w:r>
          </w:p>
        </w:tc>
        <w:tc>
          <w:tcPr>
            <w:tcW w:type="dxa" w:w="2494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A 级客户作战计划 + 测试成绩</w:t>
            </w:r>
          </w:p>
        </w:tc>
        <w:tc>
          <w:tcPr>
            <w:tcW w:type="dxa" w:w="1587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工作坊 + 试题库测验</w:t>
            </w:r>
          </w:p>
        </w:tc>
      </w:tr>
    </w:tbl>
    <w:p/>
    <w:p>
      <w:pPr>
        <w:ind w:left="113"/>
      </w:pPr>
      <w:r>
        <w:rPr>
          <w:rFonts w:ascii="Calibri" w:hAnsi="Calibri" w:eastAsia="微软雅黑"/>
          <w:b/>
          <w:sz w:val="21"/>
        </w:rPr>
        <w:t>合计：12 小时（含 3 轮角色扮演与 1 次结营测试）。测试用《大客户营销》试题库，总分 120 分，及格线 96 分。</w:t>
      </w:r>
    </w:p>
    <w:p>
      <w:pPr>
        <w:spacing w:before="240" w:after="80"/>
        <w:shd w:val="clear" w:fill="0B2447"/>
      </w:pPr>
      <w:r>
        <w:rPr>
          <w:rFonts w:ascii="Calibri" w:hAnsi="Calibri" w:eastAsia="微软雅黑"/>
          <w:b/>
          <w:color w:val="FFFFFF"/>
          <w:sz w:val="27"/>
        </w:rPr>
        <w:t xml:space="preserve">  六、训后 30 天落地跟进</w:t>
      </w:r>
    </w:p>
    <w:p>
      <w:r>
        <w:rPr>
          <w:rFonts w:ascii="Calibri" w:hAnsi="Calibri" w:eastAsia="微软雅黑"/>
          <w:b/>
          <w:color w:val="C9A24B"/>
          <w:sz w:val="24"/>
        </w:rPr>
        <w:t>版本 A：讲师带队辅导版（需讲师投入，效果最强）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379"/>
        <w:gridCol w:w="2379"/>
        <w:gridCol w:w="2379"/>
        <w:gridCol w:w="2379"/>
      </w:tblGrid>
      <w:tr>
        <w:tc>
          <w:tcPr>
            <w:tcW w:type="dxa" w:w="1361"/>
            <w:shd w:val="clear" w:fill="0B2447"/>
          </w:tcPr>
          <w:p>
            <w:r/>
            <w:r>
              <w:rPr>
                <w:rFonts w:ascii="Calibri" w:hAnsi="Calibri" w:eastAsia="微软雅黑"/>
                <w:b/>
                <w:color w:val="FFFFFF"/>
                <w:sz w:val="20"/>
              </w:rPr>
              <w:t>时间</w:t>
            </w:r>
          </w:p>
        </w:tc>
        <w:tc>
          <w:tcPr>
            <w:tcW w:type="dxa" w:w="3402"/>
            <w:shd w:val="clear" w:fill="0B2447"/>
          </w:tcPr>
          <w:p>
            <w:r/>
            <w:r>
              <w:rPr>
                <w:rFonts w:ascii="Calibri" w:hAnsi="Calibri" w:eastAsia="微软雅黑"/>
                <w:b/>
                <w:color w:val="FFFFFF"/>
                <w:sz w:val="20"/>
              </w:rPr>
              <w:t>动作</w:t>
            </w:r>
          </w:p>
        </w:tc>
        <w:tc>
          <w:tcPr>
            <w:tcW w:type="dxa" w:w="2494"/>
            <w:shd w:val="clear" w:fill="0B2447"/>
          </w:tcPr>
          <w:p>
            <w:r/>
            <w:r>
              <w:rPr>
                <w:rFonts w:ascii="Calibri" w:hAnsi="Calibri" w:eastAsia="微软雅黑"/>
                <w:b/>
                <w:color w:val="FFFFFF"/>
                <w:sz w:val="20"/>
              </w:rPr>
              <w:t>交付物</w:t>
            </w:r>
          </w:p>
        </w:tc>
        <w:tc>
          <w:tcPr>
            <w:tcW w:type="dxa" w:w="1247"/>
            <w:shd w:val="clear" w:fill="0B2447"/>
          </w:tcPr>
          <w:p>
            <w:r/>
            <w:r>
              <w:rPr>
                <w:rFonts w:ascii="Calibri" w:hAnsi="Calibri" w:eastAsia="微软雅黑"/>
                <w:b/>
                <w:color w:val="FFFFFF"/>
                <w:sz w:val="20"/>
              </w:rPr>
              <w:t>责任人</w:t>
            </w:r>
          </w:p>
        </w:tc>
      </w:tr>
      <w:tr>
        <w:tc>
          <w:tcPr>
            <w:tcW w:type="dxa" w:w="1361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第 1-3 天</w:t>
            </w:r>
          </w:p>
        </w:tc>
        <w:tc>
          <w:tcPr>
            <w:tcW w:type="dxa" w:w="3402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学员提交 A 级客户作战计划，讲师逐份批注</w:t>
            </w:r>
          </w:p>
        </w:tc>
        <w:tc>
          <w:tcPr>
            <w:tcW w:type="dxa" w:w="2494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批注版作战计划</w:t>
            </w:r>
          </w:p>
        </w:tc>
        <w:tc>
          <w:tcPr>
            <w:tcW w:type="dxa" w:w="1247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学员 + 讲师</w:t>
            </w:r>
          </w:p>
        </w:tc>
      </w:tr>
      <w:tr>
        <w:tc>
          <w:tcPr>
            <w:tcW w:type="dxa" w:w="1361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第 1 周</w:t>
            </w:r>
          </w:p>
        </w:tc>
        <w:tc>
          <w:tcPr>
            <w:tcW w:type="dxa" w:w="3402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线上答疑 30 分钟／组，聚焦『决策人接触不到』</w:t>
            </w:r>
          </w:p>
        </w:tc>
        <w:tc>
          <w:tcPr>
            <w:tcW w:type="dxa" w:w="2494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答疑纪要 + 下一步动作清单</w:t>
            </w:r>
          </w:p>
        </w:tc>
        <w:tc>
          <w:tcPr>
            <w:tcW w:type="dxa" w:w="1247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讲师</w:t>
            </w:r>
          </w:p>
        </w:tc>
      </w:tr>
      <w:tr>
        <w:tc>
          <w:tcPr>
            <w:tcW w:type="dxa" w:w="1361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第 2 周</w:t>
            </w:r>
          </w:p>
        </w:tc>
        <w:tc>
          <w:tcPr>
            <w:tcW w:type="dxa" w:w="3402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每人提交 1 段真实拜访录音复盘（脱敏）或拜访纪要</w:t>
            </w:r>
          </w:p>
        </w:tc>
        <w:tc>
          <w:tcPr>
            <w:tcW w:type="dxa" w:w="2494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SPIN 问句改稿</w:t>
            </w:r>
          </w:p>
        </w:tc>
        <w:tc>
          <w:tcPr>
            <w:tcW w:type="dxa" w:w="1247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学员 + 讲师</w:t>
            </w:r>
          </w:p>
        </w:tc>
      </w:tr>
      <w:tr>
        <w:tc>
          <w:tcPr>
            <w:tcW w:type="dxa" w:w="1361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第 3 周</w:t>
            </w:r>
          </w:p>
        </w:tc>
        <w:tc>
          <w:tcPr>
            <w:tcW w:type="dxa" w:w="3402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异议话术二次过稿，重点改价格与拖延两类</w:t>
            </w:r>
          </w:p>
        </w:tc>
        <w:tc>
          <w:tcPr>
            <w:tcW w:type="dxa" w:w="2494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定稿话术卡</w:t>
            </w:r>
          </w:p>
        </w:tc>
        <w:tc>
          <w:tcPr>
            <w:tcW w:type="dxa" w:w="1247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讲师</w:t>
            </w:r>
          </w:p>
        </w:tc>
      </w:tr>
      <w:tr>
        <w:tc>
          <w:tcPr>
            <w:tcW w:type="dxa" w:w="1361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第 4 周</w:t>
            </w:r>
          </w:p>
        </w:tc>
        <w:tc>
          <w:tcPr>
            <w:tcW w:type="dxa" w:w="3402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线上复盘会 60 分钟，赢单／丢单各挑 1 例拆解</w:t>
            </w:r>
          </w:p>
        </w:tc>
        <w:tc>
          <w:tcPr>
            <w:tcW w:type="dxa" w:w="2494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案例沉淀 1 页纸</w:t>
            </w:r>
          </w:p>
        </w:tc>
        <w:tc>
          <w:tcPr>
            <w:tcW w:type="dxa" w:w="1247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讲师 + 销售主管</w:t>
            </w:r>
          </w:p>
        </w:tc>
      </w:tr>
      <w:tr>
        <w:tc>
          <w:tcPr>
            <w:tcW w:type="dxa" w:w="1361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第 30 天</w:t>
            </w:r>
          </w:p>
        </w:tc>
        <w:tc>
          <w:tcPr>
            <w:tcW w:type="dxa" w:w="3402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数据回看：决策人接触率、卡点定位率、推进阶段变化</w:t>
            </w:r>
          </w:p>
        </w:tc>
        <w:tc>
          <w:tcPr>
            <w:tcW w:type="dxa" w:w="2494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30 天落地报告</w:t>
            </w:r>
          </w:p>
        </w:tc>
        <w:tc>
          <w:tcPr>
            <w:tcW w:type="dxa" w:w="1247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培训负责人</w:t>
            </w:r>
          </w:p>
        </w:tc>
      </w:tr>
    </w:tbl>
    <w:p/>
    <w:p>
      <w:r>
        <w:rPr>
          <w:rFonts w:ascii="Calibri" w:hAnsi="Calibri" w:eastAsia="微软雅黑"/>
          <w:b/>
          <w:color w:val="C9A24B"/>
          <w:sz w:val="24"/>
        </w:rPr>
        <w:t>版本 B：学员自行训练版（无讲师投入，靠机制跑）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379"/>
        <w:gridCol w:w="2379"/>
        <w:gridCol w:w="2379"/>
        <w:gridCol w:w="2379"/>
      </w:tblGrid>
      <w:tr>
        <w:tc>
          <w:tcPr>
            <w:tcW w:type="dxa" w:w="1361"/>
            <w:shd w:val="clear" w:fill="0B2447"/>
          </w:tcPr>
          <w:p>
            <w:r/>
            <w:r>
              <w:rPr>
                <w:rFonts w:ascii="Calibri" w:hAnsi="Calibri" w:eastAsia="微软雅黑"/>
                <w:b/>
                <w:color w:val="FFFFFF"/>
                <w:sz w:val="20"/>
              </w:rPr>
              <w:t>时间</w:t>
            </w:r>
          </w:p>
        </w:tc>
        <w:tc>
          <w:tcPr>
            <w:tcW w:type="dxa" w:w="3402"/>
            <w:shd w:val="clear" w:fill="0B2447"/>
          </w:tcPr>
          <w:p>
            <w:r/>
            <w:r>
              <w:rPr>
                <w:rFonts w:ascii="Calibri" w:hAnsi="Calibri" w:eastAsia="微软雅黑"/>
                <w:b/>
                <w:color w:val="FFFFFF"/>
                <w:sz w:val="20"/>
              </w:rPr>
              <w:t>自训动作</w:t>
            </w:r>
          </w:p>
        </w:tc>
        <w:tc>
          <w:tcPr>
            <w:tcW w:type="dxa" w:w="2494"/>
            <w:shd w:val="clear" w:fill="0B2447"/>
          </w:tcPr>
          <w:p>
            <w:r/>
            <w:r>
              <w:rPr>
                <w:rFonts w:ascii="Calibri" w:hAnsi="Calibri" w:eastAsia="微软雅黑"/>
                <w:b/>
                <w:color w:val="FFFFFF"/>
                <w:sz w:val="20"/>
              </w:rPr>
              <w:t>自检标准</w:t>
            </w:r>
          </w:p>
        </w:tc>
        <w:tc>
          <w:tcPr>
            <w:tcW w:type="dxa" w:w="1247"/>
            <w:shd w:val="clear" w:fill="0B2447"/>
          </w:tcPr>
          <w:p>
            <w:r/>
            <w:r>
              <w:rPr>
                <w:rFonts w:ascii="Calibri" w:hAnsi="Calibri" w:eastAsia="微软雅黑"/>
                <w:b/>
                <w:color w:val="FFFFFF"/>
                <w:sz w:val="20"/>
              </w:rPr>
              <w:t>组织保障</w:t>
            </w:r>
          </w:p>
        </w:tc>
      </w:tr>
      <w:tr>
        <w:tc>
          <w:tcPr>
            <w:tcW w:type="dxa" w:w="1361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每天 10 分钟</w:t>
            </w:r>
          </w:p>
        </w:tc>
        <w:tc>
          <w:tcPr>
            <w:tcW w:type="dxa" w:w="3402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抽 1 张随身卡，出声念 3 遍开口话术</w:t>
            </w:r>
          </w:p>
        </w:tc>
        <w:tc>
          <w:tcPr>
            <w:tcW w:type="dxa" w:w="2494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能不看卡说出第 1 句</w:t>
            </w:r>
          </w:p>
        </w:tc>
        <w:tc>
          <w:tcPr>
            <w:tcW w:type="dxa" w:w="1247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组长晨会抽查 1 人</w:t>
            </w:r>
          </w:p>
        </w:tc>
      </w:tr>
      <w:tr>
        <w:tc>
          <w:tcPr>
            <w:tcW w:type="dxa" w:w="1361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每周一</w:t>
            </w:r>
          </w:p>
        </w:tc>
        <w:tc>
          <w:tcPr>
            <w:tcW w:type="dxa" w:w="3402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更新客户档案卡与决策链地图</w:t>
            </w:r>
          </w:p>
        </w:tc>
        <w:tc>
          <w:tcPr>
            <w:tcW w:type="dxa" w:w="2494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四类角色接触状态有变化</w:t>
            </w:r>
          </w:p>
        </w:tc>
        <w:tc>
          <w:tcPr>
            <w:tcW w:type="dxa" w:w="1247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主管周会检查</w:t>
            </w:r>
          </w:p>
        </w:tc>
      </w:tr>
      <w:tr>
        <w:tc>
          <w:tcPr>
            <w:tcW w:type="dxa" w:w="1361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每周三</w:t>
            </w:r>
          </w:p>
        </w:tc>
        <w:tc>
          <w:tcPr>
            <w:tcW w:type="dxa" w:w="3402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两人一组用 SPIN 对练 15 分钟</w:t>
            </w:r>
          </w:p>
        </w:tc>
        <w:tc>
          <w:tcPr>
            <w:tcW w:type="dxa" w:w="2494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客户角色说话时间占六成</w:t>
            </w:r>
          </w:p>
        </w:tc>
        <w:tc>
          <w:tcPr>
            <w:tcW w:type="dxa" w:w="1247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结对名单固定</w:t>
            </w:r>
          </w:p>
        </w:tc>
      </w:tr>
      <w:tr>
        <w:tc>
          <w:tcPr>
            <w:tcW w:type="dxa" w:w="1361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每周五</w:t>
            </w:r>
          </w:p>
        </w:tc>
        <w:tc>
          <w:tcPr>
            <w:tcW w:type="dxa" w:w="3402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提交 1 条本周挖到的隐性需求</w:t>
            </w:r>
          </w:p>
        </w:tc>
        <w:tc>
          <w:tcPr>
            <w:tcW w:type="dxa" w:w="2494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写成客户原话，不是自己的判断</w:t>
            </w:r>
          </w:p>
        </w:tc>
        <w:tc>
          <w:tcPr>
            <w:tcW w:type="dxa" w:w="1247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群内打卡</w:t>
            </w:r>
          </w:p>
        </w:tc>
      </w:tr>
      <w:tr>
        <w:tc>
          <w:tcPr>
            <w:tcW w:type="dxa" w:w="1361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第 2、4 周</w:t>
            </w:r>
          </w:p>
        </w:tc>
        <w:tc>
          <w:tcPr>
            <w:tcW w:type="dxa" w:w="3402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小组内路演 1 段 3 分钟 FABE 陈述</w:t>
            </w:r>
          </w:p>
        </w:tc>
        <w:tc>
          <w:tcPr>
            <w:tcW w:type="dxa" w:w="2494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每条优势后面都有数字</w:t>
            </w:r>
          </w:p>
        </w:tc>
        <w:tc>
          <w:tcPr>
            <w:tcW w:type="dxa" w:w="1247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组内互评打分</w:t>
            </w:r>
          </w:p>
        </w:tc>
      </w:tr>
      <w:tr>
        <w:tc>
          <w:tcPr>
            <w:tcW w:type="dxa" w:w="1361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第 30 天</w:t>
            </w:r>
          </w:p>
        </w:tc>
        <w:tc>
          <w:tcPr>
            <w:tcW w:type="dxa" w:w="3402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小组自评：分层表、地图、话术卡三件是否齐全</w:t>
            </w:r>
          </w:p>
        </w:tc>
        <w:tc>
          <w:tcPr>
            <w:tcW w:type="dxa" w:w="2494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三件齐全并有更新痕迹</w:t>
            </w:r>
          </w:p>
        </w:tc>
        <w:tc>
          <w:tcPr>
            <w:tcW w:type="dxa" w:w="1247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主管汇总上报</w:t>
            </w:r>
          </w:p>
        </w:tc>
      </w:tr>
    </w:tbl>
    <w:p/>
    <w:p>
      <w:pPr>
        <w:ind w:left="113"/>
      </w:pPr>
      <w:r>
        <w:rPr>
          <w:rFonts w:ascii="Calibri" w:hAnsi="Calibri" w:eastAsia="微软雅黑"/>
          <w:b/>
          <w:sz w:val="21"/>
        </w:rPr>
        <w:t>两版选用建议：A 级客户占比高、单笔金额大的团队选版本 A；人数多、分布分散的团队选版本 B，并由销售主管承担抽查责任，否则 30 天后动作必然衰减。</w:t>
      </w:r>
    </w:p>
    <w:p>
      <w:r>
        <w:br w:type="page"/>
      </w:r>
    </w:p>
    <w:p>
      <w:pPr>
        <w:spacing w:before="240" w:after="80"/>
        <w:shd w:val="clear" w:fill="0B2447"/>
      </w:pPr>
      <w:r>
        <w:rPr>
          <w:rFonts w:ascii="Calibri" w:hAnsi="Calibri" w:eastAsia="微软雅黑"/>
          <w:b/>
          <w:color w:val="FFFFFF"/>
          <w:sz w:val="27"/>
        </w:rPr>
        <w:t xml:space="preserve">  七、附：实操演练范本（2 个可直接套用的场景）</w:t>
      </w:r>
    </w:p>
    <w:p>
      <w:r>
        <w:rPr>
          <w:rFonts w:ascii="Calibri" w:hAnsi="Calibri" w:eastAsia="微软雅黑"/>
          <w:b/>
          <w:color w:val="C9A24B"/>
          <w:sz w:val="24"/>
        </w:rPr>
        <w:t>范本一 · 三个月只见到把关人，见不到决策人</w:t>
      </w:r>
    </w:p>
    <w:p>
      <w:pPr>
        <w:ind w:left="227"/>
      </w:pPr>
      <w:r>
        <w:rPr>
          <w:rFonts w:ascii="Calibri" w:hAnsi="Calibri" w:eastAsia="微软雅黑"/>
          <w:b w:val="0"/>
          <w:sz w:val="21"/>
        </w:rPr>
        <w:t>场景设定：客户为年采购额 800 万的制造企业。学员跟进三个月，只与采购部王主管对话，对方每次都说『价格再降降就好谈』，从未安排见生产副总。竞争对手同期在接触该客户。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173"/>
        <w:gridCol w:w="3173"/>
        <w:gridCol w:w="3173"/>
      </w:tblGrid>
      <w:tr>
        <w:tc>
          <w:tcPr>
            <w:tcW w:type="dxa" w:w="1474"/>
            <w:shd w:val="clear" w:fill="0B2447"/>
          </w:tcPr>
          <w:p>
            <w:r/>
            <w:r>
              <w:rPr>
                <w:rFonts w:ascii="Calibri" w:hAnsi="Calibri" w:eastAsia="微软雅黑"/>
                <w:b/>
                <w:color w:val="FFFFFF"/>
                <w:sz w:val="20"/>
              </w:rPr>
              <w:t>演练步骤</w:t>
            </w:r>
          </w:p>
        </w:tc>
        <w:tc>
          <w:tcPr>
            <w:tcW w:type="dxa" w:w="3628"/>
            <w:shd w:val="clear" w:fill="0B2447"/>
          </w:tcPr>
          <w:p>
            <w:r/>
            <w:r>
              <w:rPr>
                <w:rFonts w:ascii="Calibri" w:hAnsi="Calibri" w:eastAsia="微软雅黑"/>
                <w:b/>
                <w:color w:val="FFFFFF"/>
                <w:sz w:val="20"/>
              </w:rPr>
              <w:t>学员要做的动作</w:t>
            </w:r>
          </w:p>
        </w:tc>
        <w:tc>
          <w:tcPr>
            <w:tcW w:type="dxa" w:w="3742"/>
            <w:shd w:val="clear" w:fill="0B2447"/>
          </w:tcPr>
          <w:p>
            <w:r/>
            <w:r>
              <w:rPr>
                <w:rFonts w:ascii="Calibri" w:hAnsi="Calibri" w:eastAsia="微软雅黑"/>
                <w:b/>
                <w:color w:val="FFFFFF"/>
                <w:sz w:val="20"/>
              </w:rPr>
              <w:t>讲师评分要点</w:t>
            </w:r>
          </w:p>
        </w:tc>
      </w:tr>
      <w:tr>
        <w:tc>
          <w:tcPr>
            <w:tcW w:type="dxa" w:w="1474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第 1 步（5 分钟）</w:t>
            </w:r>
          </w:p>
        </w:tc>
        <w:tc>
          <w:tcPr>
            <w:tcW w:type="dxa" w:w="3628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画出决策链地图，标出四类角色与接触状态</w:t>
            </w:r>
          </w:p>
        </w:tc>
        <w:tc>
          <w:tcPr>
            <w:tcW w:type="dxa" w:w="3742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是否识别出决策人未接触这一核心风险</w:t>
            </w:r>
          </w:p>
        </w:tc>
      </w:tr>
      <w:tr>
        <w:tc>
          <w:tcPr>
            <w:tcW w:type="dxa" w:w="1474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第 2 步（5 分钟）</w:t>
            </w:r>
          </w:p>
        </w:tc>
        <w:tc>
          <w:tcPr>
            <w:tcW w:type="dxa" w:w="3628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设计一个借使用部门痛点接近决策人的动作</w:t>
            </w:r>
          </w:p>
        </w:tc>
        <w:tc>
          <w:tcPr>
            <w:tcW w:type="dxa" w:w="3742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是否绕开越级施压，改为创造内部拉力</w:t>
            </w:r>
          </w:p>
        </w:tc>
      </w:tr>
      <w:tr>
        <w:tc>
          <w:tcPr>
            <w:tcW w:type="dxa" w:w="1474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第 3 步（5 分钟）</w:t>
            </w:r>
          </w:p>
        </w:tc>
        <w:tc>
          <w:tcPr>
            <w:tcW w:type="dxa" w:w="3628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写出向把关人提出见副总的一句话</w:t>
            </w:r>
          </w:p>
        </w:tc>
        <w:tc>
          <w:tcPr>
            <w:tcW w:type="dxa" w:w="3742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把关人是否会感到被越过；有无给对方好处</w:t>
            </w:r>
          </w:p>
        </w:tc>
      </w:tr>
      <w:tr>
        <w:tc>
          <w:tcPr>
            <w:tcW w:type="dxa" w:w="1474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第 4 步（10 分钟）</w:t>
            </w:r>
          </w:p>
        </w:tc>
        <w:tc>
          <w:tcPr>
            <w:tcW w:type="dxa" w:w="3628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两人角色扮演，一人演王主管全程刁难</w:t>
            </w:r>
          </w:p>
        </w:tc>
        <w:tc>
          <w:tcPr>
            <w:tcW w:type="dxa" w:w="3742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话术能否直接开口，遇阻后是否还能推进</w:t>
            </w:r>
          </w:p>
        </w:tc>
      </w:tr>
    </w:tbl>
    <w:p/>
    <w:p>
      <w:pPr>
        <w:ind w:left="227"/>
      </w:pPr>
      <w:r>
        <w:rPr>
          <w:rFonts w:ascii="Calibri" w:hAnsi="Calibri" w:eastAsia="微软雅黑"/>
          <w:b/>
          <w:sz w:val="21"/>
        </w:rPr>
        <w:t>参考答话（讲师可直接示范）：『王主管，我想先去车间做一次免费诊断，把问题清单出来给您。这样您向副总汇报时手上有数据，我陪您一起去讲一次也行，您看这周哪天方便？』</w:t>
      </w:r>
    </w:p>
    <w:p>
      <w:pPr>
        <w:ind w:left="227"/>
      </w:pPr>
      <w:r>
        <w:rPr>
          <w:rFonts w:ascii="Calibri" w:hAnsi="Calibri" w:eastAsia="微软雅黑"/>
          <w:b w:val="0"/>
          <w:sz w:val="21"/>
        </w:rPr>
        <w:t>评分标准：能直接开口且把关人不反感 = 优；话术正确但生硬 = 良；仍在谈价格或选择越级 = 待改进。</w:t>
      </w:r>
    </w:p>
    <w:p/>
    <w:p>
      <w:r>
        <w:rPr>
          <w:rFonts w:ascii="Calibri" w:hAnsi="Calibri" w:eastAsia="微软雅黑"/>
          <w:b/>
          <w:color w:val="C9A24B"/>
          <w:sz w:val="24"/>
        </w:rPr>
        <w:t>范本二 · 方案已认可，客户说『今年没预算』</w:t>
      </w:r>
    </w:p>
    <w:p>
      <w:pPr>
        <w:ind w:left="227"/>
      </w:pPr>
      <w:r>
        <w:rPr>
          <w:rFonts w:ascii="Calibri" w:hAnsi="Calibri" w:eastAsia="微软雅黑"/>
          <w:b w:val="0"/>
          <w:sz w:val="21"/>
        </w:rPr>
        <w:t>场景设定：客户对方案高度认可，需求清单已书面确认，也问过交付周期，但财务口径明确今年预算已用完，希望明年再谈。学员本季度有指标压力。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173"/>
        <w:gridCol w:w="3173"/>
        <w:gridCol w:w="3173"/>
      </w:tblGrid>
      <w:tr>
        <w:tc>
          <w:tcPr>
            <w:tcW w:type="dxa" w:w="1474"/>
            <w:shd w:val="clear" w:fill="0B2447"/>
          </w:tcPr>
          <w:p>
            <w:r/>
            <w:r>
              <w:rPr>
                <w:rFonts w:ascii="Calibri" w:hAnsi="Calibri" w:eastAsia="微软雅黑"/>
                <w:b/>
                <w:color w:val="FFFFFF"/>
                <w:sz w:val="20"/>
              </w:rPr>
              <w:t>演练步骤</w:t>
            </w:r>
          </w:p>
        </w:tc>
        <w:tc>
          <w:tcPr>
            <w:tcW w:type="dxa" w:w="3628"/>
            <w:shd w:val="clear" w:fill="0B2447"/>
          </w:tcPr>
          <w:p>
            <w:r/>
            <w:r>
              <w:rPr>
                <w:rFonts w:ascii="Calibri" w:hAnsi="Calibri" w:eastAsia="微软雅黑"/>
                <w:b/>
                <w:color w:val="FFFFFF"/>
                <w:sz w:val="20"/>
              </w:rPr>
              <w:t>学员要做的动作</w:t>
            </w:r>
          </w:p>
        </w:tc>
        <w:tc>
          <w:tcPr>
            <w:tcW w:type="dxa" w:w="3742"/>
            <w:shd w:val="clear" w:fill="0B2447"/>
          </w:tcPr>
          <w:p>
            <w:r/>
            <w:r>
              <w:rPr>
                <w:rFonts w:ascii="Calibri" w:hAnsi="Calibri" w:eastAsia="微软雅黑"/>
                <w:b/>
                <w:color w:val="FFFFFF"/>
                <w:sz w:val="20"/>
              </w:rPr>
              <w:t>讲师评分要点</w:t>
            </w:r>
          </w:p>
        </w:tc>
      </w:tr>
      <w:tr>
        <w:tc>
          <w:tcPr>
            <w:tcW w:type="dxa" w:w="1474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第 1 步（5 分钟）</w:t>
            </w:r>
          </w:p>
        </w:tc>
        <w:tc>
          <w:tcPr>
            <w:tcW w:type="dxa" w:w="3628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判断是真预算限制还是拖延信号，写出依据</w:t>
            </w:r>
          </w:p>
        </w:tc>
        <w:tc>
          <w:tcPr>
            <w:tcW w:type="dxa" w:w="3742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是否用『是否仍追问细节』等可观察信号判断</w:t>
            </w:r>
          </w:p>
        </w:tc>
      </w:tr>
      <w:tr>
        <w:tc>
          <w:tcPr>
            <w:tcW w:type="dxa" w:w="1474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第 2 步（5 分钟）</w:t>
            </w:r>
          </w:p>
        </w:tc>
        <w:tc>
          <w:tcPr>
            <w:tcW w:type="dxa" w:w="3628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设计不降价也能锁定客户的推进方案</w:t>
            </w:r>
          </w:p>
        </w:tc>
        <w:tc>
          <w:tcPr>
            <w:tcW w:type="dxa" w:w="3742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是否用框架协议、付款周期、名额替代让价</w:t>
            </w:r>
          </w:p>
        </w:tc>
      </w:tr>
      <w:tr>
        <w:tc>
          <w:tcPr>
            <w:tcW w:type="dxa" w:w="1474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第 3 步（5 分钟）</w:t>
            </w:r>
          </w:p>
        </w:tc>
        <w:tc>
          <w:tcPr>
            <w:tcW w:type="dxa" w:w="3628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写出完整话术，不超过 5 句</w:t>
            </w:r>
          </w:p>
        </w:tc>
        <w:tc>
          <w:tcPr>
            <w:tcW w:type="dxa" w:w="3742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有无替客户解决『被上级追问』的顾虑</w:t>
            </w:r>
          </w:p>
        </w:tc>
      </w:tr>
      <w:tr>
        <w:tc>
          <w:tcPr>
            <w:tcW w:type="dxa" w:w="1474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第 4 步（10 分钟）</w:t>
            </w:r>
          </w:p>
        </w:tc>
        <w:tc>
          <w:tcPr>
            <w:tcW w:type="dxa" w:w="3628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角色扮演，一人演客户追加『那你先降 10 个点』</w:t>
            </w:r>
          </w:p>
        </w:tc>
        <w:tc>
          <w:tcPr>
            <w:tcW w:type="dxa" w:w="3742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是否守住不做无交换的让步</w:t>
            </w:r>
          </w:p>
        </w:tc>
      </w:tr>
    </w:tbl>
    <w:p/>
    <w:p>
      <w:pPr>
        <w:ind w:left="227"/>
      </w:pPr>
      <w:r>
        <w:rPr>
          <w:rFonts w:ascii="Calibri" w:hAnsi="Calibri" w:eastAsia="微软雅黑"/>
          <w:b/>
          <w:sz w:val="21"/>
        </w:rPr>
        <w:t>参考答话（讲师可直接示范）：『您预算的情况我完全理解。我建议分两步：这个月先把方案和价格锁定，签一个框架，今年不付款；等新预算下来直接启动，价格按今年这个数。这样您既不占今年预算，明年也不会因为涨价被追问。您看框架我今天发您？』</w:t>
      </w:r>
    </w:p>
    <w:p>
      <w:pPr>
        <w:ind w:left="227"/>
      </w:pPr>
      <w:r>
        <w:rPr>
          <w:rFonts w:ascii="Calibri" w:hAnsi="Calibri" w:eastAsia="微软雅黑"/>
          <w:b w:val="0"/>
          <w:sz w:val="21"/>
        </w:rPr>
        <w:t>评分标准：不降价且锁定客户 = 优；锁定但让出附加条件未换取承诺 = 良；直接申请折扣或放弃推进 = 待改进。</w:t>
      </w:r>
    </w:p>
    <w:p/>
    <w:p>
      <w:pPr>
        <w:spacing w:before="240" w:after="80"/>
        <w:shd w:val="clear" w:fill="C9A24B"/>
      </w:pPr>
      <w:r>
        <w:rPr>
          <w:rFonts w:ascii="Calibri" w:hAnsi="Calibri" w:eastAsia="微软雅黑"/>
          <w:b/>
          <w:color w:val="FFFFFF"/>
          <w:sz w:val="27"/>
        </w:rPr>
        <w:t xml:space="preserve">  交付物清单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173"/>
        <w:gridCol w:w="3173"/>
        <w:gridCol w:w="3173"/>
      </w:tblGrid>
      <w:tr>
        <w:tc>
          <w:tcPr>
            <w:tcW w:type="dxa" w:w="3402"/>
            <w:shd w:val="clear" w:fill="0B2447"/>
          </w:tcPr>
          <w:p>
            <w:r/>
            <w:r>
              <w:rPr>
                <w:rFonts w:ascii="Calibri" w:hAnsi="Calibri" w:eastAsia="微软雅黑"/>
                <w:b/>
                <w:color w:val="FFFFFF"/>
                <w:sz w:val="20"/>
              </w:rPr>
              <w:t>交付物</w:t>
            </w:r>
          </w:p>
        </w:tc>
        <w:tc>
          <w:tcPr>
            <w:tcW w:type="dxa" w:w="1247"/>
            <w:shd w:val="clear" w:fill="0B2447"/>
          </w:tcPr>
          <w:p>
            <w:r/>
            <w:r>
              <w:rPr>
                <w:rFonts w:ascii="Calibri" w:hAnsi="Calibri" w:eastAsia="微软雅黑"/>
                <w:b/>
                <w:color w:val="FFFFFF"/>
                <w:sz w:val="20"/>
              </w:rPr>
              <w:t>数量</w:t>
            </w:r>
          </w:p>
        </w:tc>
        <w:tc>
          <w:tcPr>
            <w:tcW w:type="dxa" w:w="3969"/>
            <w:shd w:val="clear" w:fill="0B2447"/>
          </w:tcPr>
          <w:p>
            <w:r/>
            <w:r>
              <w:rPr>
                <w:rFonts w:ascii="Calibri" w:hAnsi="Calibri" w:eastAsia="微软雅黑"/>
                <w:b/>
                <w:color w:val="FFFFFF"/>
                <w:sz w:val="20"/>
              </w:rPr>
              <w:t>说明</w:t>
            </w:r>
          </w:p>
        </w:tc>
      </w:tr>
      <w:tr>
        <w:tc>
          <w:tcPr>
            <w:tcW w:type="dxa" w:w="3402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《大客户营销》四级课程大纲</w:t>
            </w:r>
          </w:p>
        </w:tc>
        <w:tc>
          <w:tcPr>
            <w:tcW w:type="dxa" w:w="1247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1 份</w:t>
            </w:r>
          </w:p>
        </w:tc>
        <w:tc>
          <w:tcPr>
            <w:tcW w:type="dxa" w:w="3969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四模块 × 3 节 × 3 点，含 PPT 页码对应</w:t>
            </w:r>
          </w:p>
        </w:tc>
      </w:tr>
      <w:tr>
        <w:tc>
          <w:tcPr>
            <w:tcW w:type="dxa" w:w="3402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讲师逐字稿</w:t>
            </w:r>
          </w:p>
        </w:tc>
        <w:tc>
          <w:tcPr>
            <w:tcW w:type="dxa" w:w="1247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1 份</w:t>
            </w:r>
          </w:p>
        </w:tc>
        <w:tc>
          <w:tcPr>
            <w:tcW w:type="dxa" w:w="3969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按 PPT 页编写，含课堂随机提问 5 问</w:t>
            </w:r>
          </w:p>
        </w:tc>
      </w:tr>
      <w:tr>
        <w:tc>
          <w:tcPr>
            <w:tcW w:type="dxa" w:w="3402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落地应用工具卡</w:t>
            </w:r>
          </w:p>
        </w:tc>
        <w:tc>
          <w:tcPr>
            <w:tcW w:type="dxa" w:w="1247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6 张</w:t>
            </w:r>
          </w:p>
        </w:tc>
        <w:tc>
          <w:tcPr>
            <w:tcW w:type="dxa" w:w="3969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场景 / 第 1 句开口话术 / 操作要点</w:t>
            </w:r>
          </w:p>
        </w:tc>
      </w:tr>
      <w:tr>
        <w:tc>
          <w:tcPr>
            <w:tcW w:type="dxa" w:w="3402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配套试题库</w:t>
            </w:r>
          </w:p>
        </w:tc>
        <w:tc>
          <w:tcPr>
            <w:tcW w:type="dxa" w:w="1247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1 份</w:t>
            </w:r>
          </w:p>
        </w:tc>
        <w:tc>
          <w:tcPr>
            <w:tcW w:type="dxa" w:w="3969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15 单选 + 15 判断 + 6 简答 + 3 实战训练</w:t>
            </w:r>
          </w:p>
        </w:tc>
      </w:tr>
      <w:tr>
        <w:tc>
          <w:tcPr>
            <w:tcW w:type="dxa" w:w="3402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本内训方案</w:t>
            </w:r>
          </w:p>
        </w:tc>
        <w:tc>
          <w:tcPr>
            <w:tcW w:type="dxa" w:w="1247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1 份</w:t>
            </w:r>
          </w:p>
        </w:tc>
        <w:tc>
          <w:tcPr>
            <w:tcW w:type="dxa" w:w="3969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含 1/2/3 天三版与训后 30 天跟进</w:t>
            </w:r>
          </w:p>
        </w:tc>
      </w:tr>
    </w:tbl>
    <w:p/>
    <w:p>
      <w:r>
        <w:rPr>
          <w:rFonts w:ascii="Calibri" w:hAnsi="Calibri" w:eastAsia="微软雅黑"/>
          <w:b w:val="0"/>
          <w:sz w:val="21"/>
        </w:rPr>
        <w:t>备注：本方案所有案例与数据均为教学化改写，不含任何真实企业素材、客户信息、照片与 LOGO。</w:t>
      </w:r>
    </w:p>
    <w:sectPr w:rsidR="00FC693F" w:rsidRPr="0006063C" w:rsidSect="00034616">
      <w:pgSz w:w="12240" w:h="15840"/>
      <w:pgMar w:top="1247" w:right="1361" w:bottom="1247" w:left="136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微软雅黑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